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19" w:rsidRPr="00157F78" w:rsidRDefault="00945019" w:rsidP="00945019">
      <w:pPr>
        <w:shd w:val="clear" w:color="auto" w:fill="FFFFFF"/>
        <w:spacing w:before="120" w:after="120" w:line="240" w:lineRule="auto"/>
        <w:jc w:val="center"/>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t>BẢNG SO SÁNH NGHỊ ĐỊNH SỬA ĐỔI, BỔ SUNG NGHỊ ĐỊNH 108/2013/NĐ-CP</w:t>
      </w:r>
    </w:p>
    <w:p w:rsidR="00CC5EBC" w:rsidRPr="00157F78" w:rsidRDefault="00CC5EBC" w:rsidP="00945019">
      <w:pPr>
        <w:shd w:val="clear" w:color="auto" w:fill="FFFFFF"/>
        <w:spacing w:before="120" w:after="120" w:line="240" w:lineRule="auto"/>
        <w:jc w:val="center"/>
        <w:rPr>
          <w:rFonts w:ascii="Times New Roman" w:eastAsia="Times New Roman" w:hAnsi="Times New Roman" w:cs="Times New Roman"/>
          <w:b/>
          <w:sz w:val="26"/>
          <w:szCs w:val="26"/>
          <w:lang w:eastAsia="vi-VN"/>
        </w:rPr>
      </w:pPr>
    </w:p>
    <w:tbl>
      <w:tblPr>
        <w:tblStyle w:val="TableGrid"/>
        <w:tblW w:w="0" w:type="auto"/>
        <w:tblLook w:val="04A0"/>
      </w:tblPr>
      <w:tblGrid>
        <w:gridCol w:w="5117"/>
        <w:gridCol w:w="5117"/>
        <w:gridCol w:w="5118"/>
      </w:tblGrid>
      <w:tr w:rsidR="0033191D" w:rsidRPr="00157F78" w:rsidTr="00541CC3">
        <w:trPr>
          <w:tblHeader/>
        </w:trPr>
        <w:tc>
          <w:tcPr>
            <w:tcW w:w="5117" w:type="dxa"/>
          </w:tcPr>
          <w:p w:rsidR="00945019" w:rsidRPr="00157F78" w:rsidRDefault="00945019" w:rsidP="00945019">
            <w:pPr>
              <w:spacing w:before="120" w:after="120"/>
              <w:jc w:val="center"/>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t>Nghị định 108</w:t>
            </w:r>
          </w:p>
        </w:tc>
        <w:tc>
          <w:tcPr>
            <w:tcW w:w="5117" w:type="dxa"/>
          </w:tcPr>
          <w:p w:rsidR="00945019" w:rsidRPr="00157F78" w:rsidRDefault="00945019" w:rsidP="00945019">
            <w:pPr>
              <w:spacing w:before="120" w:after="120"/>
              <w:jc w:val="center"/>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t>Nghị định sửa đổi, bổ sung NĐ108</w:t>
            </w:r>
          </w:p>
        </w:tc>
        <w:tc>
          <w:tcPr>
            <w:tcW w:w="5118" w:type="dxa"/>
          </w:tcPr>
          <w:p w:rsidR="00945019" w:rsidRPr="00157F78" w:rsidRDefault="00945019" w:rsidP="00945019">
            <w:pPr>
              <w:spacing w:before="120" w:after="120"/>
              <w:jc w:val="center"/>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t>Lý do sửa đổi, bổ sung</w:t>
            </w:r>
          </w:p>
        </w:tc>
      </w:tr>
      <w:tr w:rsidR="0033191D" w:rsidRPr="00157F78" w:rsidTr="00945019">
        <w:tc>
          <w:tcPr>
            <w:tcW w:w="5117" w:type="dxa"/>
          </w:tcPr>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i/>
                <w:iCs/>
                <w:sz w:val="26"/>
                <w:szCs w:val="26"/>
                <w:bdr w:val="none" w:sz="0" w:space="0" w:color="auto" w:frame="1"/>
                <w:lang w:eastAsia="vi-VN"/>
              </w:rPr>
              <w:t>Căn cứ Luật tổ chức Chính phủ ngày 25 tháng 12 năm 2001;</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i/>
                <w:iCs/>
                <w:sz w:val="26"/>
                <w:szCs w:val="26"/>
                <w:bdr w:val="none" w:sz="0" w:space="0" w:color="auto" w:frame="1"/>
                <w:lang w:eastAsia="vi-VN"/>
              </w:rPr>
              <w:t>Căn cứ Luật xử lý vi phạm hành chính ngày 20 tháng 6 năm 2012;</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i/>
                <w:iCs/>
                <w:sz w:val="26"/>
                <w:szCs w:val="26"/>
                <w:bdr w:val="none" w:sz="0" w:space="0" w:color="auto" w:frame="1"/>
                <w:lang w:eastAsia="vi-VN"/>
              </w:rPr>
              <w:t>Căn cứ Luật chứng khoán ngày 29 tháng 6 năm 2006 và Luật sửa đổi, bổ sung một số điều của Luật chứng khoán ngày 24 tháng 11 năm 2010;</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i/>
                <w:iCs/>
                <w:sz w:val="26"/>
                <w:szCs w:val="26"/>
                <w:bdr w:val="none" w:sz="0" w:space="0" w:color="auto" w:frame="1"/>
                <w:lang w:eastAsia="vi-VN"/>
              </w:rPr>
              <w:t>Căn cứ Luật doanh nghiệp ngày 29 tháng 11 năm 2005;</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i/>
                <w:iCs/>
                <w:sz w:val="26"/>
                <w:szCs w:val="26"/>
                <w:bdr w:val="none" w:sz="0" w:space="0" w:color="auto" w:frame="1"/>
                <w:lang w:eastAsia="vi-VN"/>
              </w:rPr>
              <w:t>Theo đề nghị của Bộ trưởng Bộ Tài chính;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i/>
                <w:iCs/>
                <w:sz w:val="26"/>
                <w:szCs w:val="26"/>
                <w:bdr w:val="none" w:sz="0" w:space="0" w:color="auto" w:frame="1"/>
                <w:lang w:eastAsia="vi-VN"/>
              </w:rPr>
              <w:t>Chính phủ ban hành Nghị định quy định xử phạt vi phạm hành chính trong lĩnh vực chứng khoán và thị trường chứng khoán,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p>
          <w:p w:rsidR="00945019" w:rsidRPr="00157F78" w:rsidRDefault="00945019" w:rsidP="00911D36">
            <w:pPr>
              <w:spacing w:before="120" w:after="120"/>
              <w:rPr>
                <w:rFonts w:ascii="Times New Roman" w:eastAsia="Times New Roman" w:hAnsi="Times New Roman" w:cs="Times New Roman"/>
                <w:sz w:val="26"/>
                <w:szCs w:val="26"/>
                <w:lang w:eastAsia="vi-VN"/>
              </w:rPr>
            </w:pPr>
          </w:p>
        </w:tc>
        <w:tc>
          <w:tcPr>
            <w:tcW w:w="5117" w:type="dxa"/>
          </w:tcPr>
          <w:p w:rsidR="00945019" w:rsidRPr="00157F78" w:rsidRDefault="00945019" w:rsidP="00945019">
            <w:pPr>
              <w:shd w:val="clear" w:color="auto" w:fill="FFFFFF"/>
              <w:spacing w:before="120" w:after="120"/>
              <w:jc w:val="both"/>
              <w:rPr>
                <w:rFonts w:ascii="Times New Roman" w:eastAsia="Times New Roman" w:hAnsi="Times New Roman" w:cs="Times New Roman"/>
                <w:strike/>
                <w:sz w:val="26"/>
                <w:szCs w:val="26"/>
                <w:u w:val="single"/>
                <w:lang w:eastAsia="vi-VN"/>
              </w:rPr>
            </w:pPr>
            <w:r w:rsidRPr="00157F78">
              <w:rPr>
                <w:rFonts w:ascii="Times New Roman" w:eastAsia="Times New Roman" w:hAnsi="Times New Roman" w:cs="Times New Roman"/>
                <w:i/>
                <w:sz w:val="26"/>
                <w:szCs w:val="26"/>
                <w:lang w:eastAsia="vi-VN"/>
              </w:rPr>
              <w:t xml:space="preserve">Căn cứ Luật Tổ chức Chính phủ </w:t>
            </w:r>
            <w:r w:rsidRPr="00157F78">
              <w:rPr>
                <w:rFonts w:ascii="Times New Roman" w:eastAsia="Times New Roman" w:hAnsi="Times New Roman" w:cs="Times New Roman"/>
                <w:i/>
                <w:iCs/>
                <w:strike/>
                <w:sz w:val="26"/>
                <w:szCs w:val="26"/>
                <w:bdr w:val="none" w:sz="0" w:space="0" w:color="auto" w:frame="1"/>
                <w:lang w:eastAsia="vi-VN"/>
              </w:rPr>
              <w:t>ngày 25 tháng 12 năm 2001</w:t>
            </w:r>
            <w:r w:rsidRPr="00157F78">
              <w:rPr>
                <w:rFonts w:ascii="Times New Roman" w:eastAsia="Times New Roman" w:hAnsi="Times New Roman" w:cs="Times New Roman"/>
                <w:i/>
                <w:sz w:val="26"/>
                <w:szCs w:val="26"/>
                <w:lang w:eastAsia="vi-VN"/>
              </w:rPr>
              <w:t xml:space="preserve"> </w:t>
            </w:r>
            <w:r w:rsidRPr="00157F78">
              <w:rPr>
                <w:rFonts w:ascii="Times New Roman" w:eastAsia="Times New Roman" w:hAnsi="Times New Roman" w:cs="Times New Roman"/>
                <w:i/>
                <w:sz w:val="26"/>
                <w:szCs w:val="26"/>
                <w:u w:val="single"/>
                <w:lang w:eastAsia="vi-VN"/>
              </w:rPr>
              <w:t>ngày 19 tháng 6 năm 2015;</w:t>
            </w:r>
          </w:p>
          <w:p w:rsidR="00945019" w:rsidRPr="00157F78" w:rsidRDefault="00945019" w:rsidP="00945019">
            <w:pPr>
              <w:spacing w:before="120" w:after="120"/>
              <w:jc w:val="both"/>
              <w:rPr>
                <w:rFonts w:ascii="Times New Roman" w:eastAsia="Times New Roman" w:hAnsi="Times New Roman" w:cs="Times New Roman"/>
                <w:i/>
                <w:sz w:val="26"/>
                <w:szCs w:val="26"/>
                <w:lang w:eastAsia="vi-VN"/>
              </w:rPr>
            </w:pPr>
            <w:r w:rsidRPr="00157F78">
              <w:rPr>
                <w:rFonts w:ascii="Times New Roman" w:eastAsia="Times New Roman" w:hAnsi="Times New Roman" w:cs="Times New Roman"/>
                <w:i/>
                <w:sz w:val="26"/>
                <w:szCs w:val="26"/>
                <w:lang w:eastAsia="vi-VN"/>
              </w:rPr>
              <w:t>Căn cứ Luật Xử lý vi phạm hành chính ngày 20 tháng 06 năm 2012;</w:t>
            </w:r>
          </w:p>
          <w:p w:rsidR="00945019" w:rsidRPr="00157F78" w:rsidRDefault="00945019" w:rsidP="00945019">
            <w:pPr>
              <w:spacing w:before="120" w:after="120"/>
              <w:jc w:val="both"/>
              <w:rPr>
                <w:rFonts w:ascii="Times New Roman" w:eastAsia="Times New Roman" w:hAnsi="Times New Roman" w:cs="Times New Roman"/>
                <w:i/>
                <w:sz w:val="26"/>
                <w:szCs w:val="26"/>
                <w:lang w:eastAsia="vi-VN"/>
              </w:rPr>
            </w:pPr>
            <w:r w:rsidRPr="00157F78">
              <w:rPr>
                <w:rFonts w:ascii="Times New Roman" w:eastAsia="Times New Roman" w:hAnsi="Times New Roman" w:cs="Times New Roman"/>
                <w:i/>
                <w:sz w:val="26"/>
                <w:szCs w:val="26"/>
                <w:lang w:eastAsia="vi-VN"/>
              </w:rPr>
              <w:t>Căn cứ Luật Chứng khoán ngày 29 tháng 6 năm 2006; Luật sửa đổi, bổ sung một số điều của Luật Chứng khoán ngày 24 tháng 11 năm 2010;</w:t>
            </w:r>
          </w:p>
          <w:p w:rsidR="00945019" w:rsidRPr="00157F78" w:rsidRDefault="00945019" w:rsidP="00945019">
            <w:pPr>
              <w:shd w:val="clear" w:color="auto" w:fill="FFFFFF"/>
              <w:spacing w:before="120" w:after="120"/>
              <w:jc w:val="both"/>
              <w:rPr>
                <w:rFonts w:ascii="Times New Roman" w:eastAsia="Times New Roman" w:hAnsi="Times New Roman" w:cs="Times New Roman"/>
                <w:i/>
                <w:sz w:val="26"/>
                <w:szCs w:val="26"/>
                <w:lang w:eastAsia="vi-VN"/>
              </w:rPr>
            </w:pPr>
            <w:r w:rsidRPr="00157F78">
              <w:rPr>
                <w:rFonts w:ascii="Times New Roman" w:eastAsia="Times New Roman" w:hAnsi="Times New Roman" w:cs="Times New Roman"/>
                <w:i/>
                <w:sz w:val="26"/>
                <w:szCs w:val="26"/>
                <w:lang w:eastAsia="vi-VN"/>
              </w:rPr>
              <w:t xml:space="preserve">Căn cứ Luật Doanh nghiệp </w:t>
            </w:r>
            <w:r w:rsidRPr="00157F78">
              <w:rPr>
                <w:rFonts w:ascii="Times New Roman" w:eastAsia="Times New Roman" w:hAnsi="Times New Roman" w:cs="Times New Roman"/>
                <w:i/>
                <w:iCs/>
                <w:strike/>
                <w:sz w:val="26"/>
                <w:szCs w:val="26"/>
                <w:bdr w:val="none" w:sz="0" w:space="0" w:color="auto" w:frame="1"/>
                <w:lang w:eastAsia="vi-VN"/>
              </w:rPr>
              <w:t>ngày 29 tháng 11 năm 2005</w:t>
            </w:r>
            <w:r w:rsidRPr="00157F78">
              <w:rPr>
                <w:rFonts w:ascii="Times New Roman" w:eastAsia="Times New Roman" w:hAnsi="Times New Roman" w:cs="Times New Roman"/>
                <w:i/>
                <w:iCs/>
                <w:sz w:val="26"/>
                <w:szCs w:val="26"/>
                <w:bdr w:val="none" w:sz="0" w:space="0" w:color="auto" w:frame="1"/>
                <w:lang w:eastAsia="vi-VN"/>
              </w:rPr>
              <w:t xml:space="preserve"> </w:t>
            </w:r>
            <w:r w:rsidRPr="00157F78">
              <w:rPr>
                <w:rFonts w:ascii="Times New Roman" w:eastAsia="Times New Roman" w:hAnsi="Times New Roman" w:cs="Times New Roman"/>
                <w:i/>
                <w:sz w:val="26"/>
                <w:szCs w:val="26"/>
                <w:u w:val="single"/>
                <w:lang w:eastAsia="vi-VN"/>
              </w:rPr>
              <w:t>ngày 26 tháng 11 năm 2014</w:t>
            </w:r>
            <w:r w:rsidRPr="00157F78">
              <w:rPr>
                <w:rFonts w:ascii="Times New Roman" w:eastAsia="Times New Roman" w:hAnsi="Times New Roman" w:cs="Times New Roman"/>
                <w:i/>
                <w:sz w:val="26"/>
                <w:szCs w:val="26"/>
                <w:lang w:eastAsia="vi-VN"/>
              </w:rPr>
              <w:t>;</w:t>
            </w:r>
          </w:p>
          <w:p w:rsidR="006C05B7" w:rsidRPr="00157F78" w:rsidRDefault="006C05B7" w:rsidP="00945019">
            <w:pPr>
              <w:shd w:val="clear" w:color="auto" w:fill="FFFFFF"/>
              <w:spacing w:before="120" w:after="120"/>
              <w:jc w:val="both"/>
              <w:rPr>
                <w:rFonts w:ascii="Times New Roman" w:eastAsia="Times New Roman" w:hAnsi="Times New Roman" w:cs="Times New Roman"/>
                <w:i/>
                <w:sz w:val="26"/>
                <w:szCs w:val="26"/>
                <w:u w:val="single"/>
                <w:lang w:eastAsia="vi-VN"/>
              </w:rPr>
            </w:pPr>
            <w:r w:rsidRPr="00157F78">
              <w:rPr>
                <w:rFonts w:ascii="Times New Roman" w:eastAsia="Times New Roman" w:hAnsi="Times New Roman" w:cs="Times New Roman"/>
                <w:i/>
                <w:sz w:val="26"/>
                <w:szCs w:val="26"/>
                <w:u w:val="single"/>
                <w:lang w:eastAsia="vi-VN"/>
              </w:rPr>
              <w:t>Căn cứ Luật Phòng chống rửa tiền ngày 18 tháng 06 năm 2012;</w:t>
            </w:r>
          </w:p>
          <w:p w:rsidR="00945019" w:rsidRPr="00157F78" w:rsidRDefault="00945019" w:rsidP="00945019">
            <w:pPr>
              <w:spacing w:before="120" w:after="120"/>
              <w:jc w:val="both"/>
              <w:rPr>
                <w:rFonts w:ascii="Times New Roman" w:eastAsia="Times New Roman" w:hAnsi="Times New Roman" w:cs="Times New Roman"/>
                <w:i/>
                <w:sz w:val="26"/>
                <w:szCs w:val="26"/>
                <w:lang w:eastAsia="vi-VN"/>
              </w:rPr>
            </w:pPr>
            <w:r w:rsidRPr="00157F78">
              <w:rPr>
                <w:rFonts w:ascii="Times New Roman" w:eastAsia="Times New Roman" w:hAnsi="Times New Roman" w:cs="Times New Roman"/>
                <w:i/>
                <w:sz w:val="26"/>
                <w:szCs w:val="26"/>
                <w:lang w:eastAsia="vi-VN"/>
              </w:rPr>
              <w:t>Theo đề nghị của Bộ trưởng Bộ Tài chính,</w:t>
            </w:r>
          </w:p>
          <w:p w:rsidR="00945019" w:rsidRPr="00157F78" w:rsidRDefault="00945019" w:rsidP="00945019">
            <w:pPr>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i/>
                <w:sz w:val="26"/>
                <w:szCs w:val="26"/>
                <w:lang w:eastAsia="vi-VN"/>
              </w:rPr>
              <w:t>Chính phủ ban hành Nghị định sửa đổi, bổ sung một số điều của Nghị định số 108/2013/NĐ-CP ngày 23 tháng 9 năm 2013 của Chính phủ quy định xử phạt vi phạm hành chính trong lĩnh vực chứng khoán và thị trường chứng khoán.</w:t>
            </w:r>
          </w:p>
        </w:tc>
        <w:tc>
          <w:tcPr>
            <w:tcW w:w="5118" w:type="dxa"/>
          </w:tcPr>
          <w:p w:rsidR="00945019" w:rsidRPr="00157F78" w:rsidRDefault="00D66782" w:rsidP="00911D36">
            <w:pPr>
              <w:spacing w:before="120" w:after="120"/>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lang w:eastAsia="vi-VN"/>
              </w:rPr>
              <w:t>Phù hợp với các văn bản mới ban hành</w:t>
            </w:r>
            <w:r w:rsidR="003421DC" w:rsidRPr="00157F78">
              <w:rPr>
                <w:rFonts w:ascii="Times New Roman" w:eastAsia="Times New Roman" w:hAnsi="Times New Roman" w:cs="Times New Roman"/>
                <w:sz w:val="26"/>
                <w:szCs w:val="26"/>
                <w:lang w:eastAsia="vi-VN"/>
              </w:rPr>
              <w:t>, bổ sung cơ sở pháp lý của các hành vi mới.</w:t>
            </w:r>
          </w:p>
        </w:tc>
      </w:tr>
      <w:tr w:rsidR="0033191D" w:rsidRPr="00157F78" w:rsidTr="00945019">
        <w:tc>
          <w:tcPr>
            <w:tcW w:w="5117" w:type="dxa"/>
          </w:tcPr>
          <w:p w:rsidR="00945019" w:rsidRPr="00157F78" w:rsidRDefault="00945019" w:rsidP="00945019">
            <w:pPr>
              <w:shd w:val="clear" w:color="auto" w:fill="FFFFFF"/>
              <w:spacing w:before="120" w:after="120"/>
              <w:jc w:val="center"/>
              <w:rPr>
                <w:rFonts w:ascii="Times New Roman" w:eastAsia="Times New Roman" w:hAnsi="Times New Roman" w:cs="Times New Roman"/>
                <w:sz w:val="26"/>
                <w:szCs w:val="26"/>
                <w:lang w:eastAsia="vi-VN"/>
              </w:rPr>
            </w:pPr>
            <w:bookmarkStart w:id="0" w:name="chuong_1"/>
            <w:r w:rsidRPr="00157F78">
              <w:rPr>
                <w:rFonts w:ascii="Times New Roman" w:eastAsia="Times New Roman" w:hAnsi="Times New Roman" w:cs="Times New Roman"/>
                <w:b/>
                <w:bCs/>
                <w:sz w:val="26"/>
                <w:szCs w:val="26"/>
                <w:bdr w:val="none" w:sz="0" w:space="0" w:color="auto" w:frame="1"/>
                <w:lang w:eastAsia="vi-VN"/>
              </w:rPr>
              <w:t>Chương 1.</w:t>
            </w:r>
            <w:bookmarkEnd w:id="0"/>
          </w:p>
          <w:p w:rsidR="00945019" w:rsidRPr="00157F78" w:rsidRDefault="00945019" w:rsidP="00945019">
            <w:pPr>
              <w:shd w:val="clear" w:color="auto" w:fill="FFFFFF"/>
              <w:spacing w:before="120" w:after="120"/>
              <w:jc w:val="center"/>
              <w:rPr>
                <w:rFonts w:ascii="Times New Roman" w:eastAsia="Times New Roman" w:hAnsi="Times New Roman" w:cs="Times New Roman"/>
                <w:sz w:val="26"/>
                <w:szCs w:val="26"/>
                <w:lang w:eastAsia="vi-VN"/>
              </w:rPr>
            </w:pPr>
            <w:bookmarkStart w:id="1" w:name="chuong_1_name"/>
            <w:r w:rsidRPr="00157F78">
              <w:rPr>
                <w:rFonts w:ascii="Times New Roman" w:eastAsia="Times New Roman" w:hAnsi="Times New Roman" w:cs="Times New Roman"/>
                <w:b/>
                <w:bCs/>
                <w:sz w:val="26"/>
                <w:szCs w:val="26"/>
                <w:bdr w:val="none" w:sz="0" w:space="0" w:color="auto" w:frame="1"/>
                <w:lang w:eastAsia="vi-VN"/>
              </w:rPr>
              <w:t>NHỮNG QUY ĐỊNH CHUNG</w:t>
            </w:r>
            <w:bookmarkEnd w:id="1"/>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bookmarkStart w:id="2" w:name="dieu_1"/>
            <w:r w:rsidRPr="00157F78">
              <w:rPr>
                <w:rFonts w:ascii="Times New Roman" w:eastAsia="Times New Roman" w:hAnsi="Times New Roman" w:cs="Times New Roman"/>
                <w:b/>
                <w:bCs/>
                <w:sz w:val="26"/>
                <w:szCs w:val="26"/>
                <w:bdr w:val="none" w:sz="0" w:space="0" w:color="auto" w:frame="1"/>
                <w:lang w:eastAsia="vi-VN"/>
              </w:rPr>
              <w:t>Điều 1. Phạm vi điều chỉnh</w:t>
            </w:r>
            <w:bookmarkEnd w:id="2"/>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lastRenderedPageBreak/>
              <w:t>Nghị định này quy định về hành vi vi phạm hành chính, hình thức xử phạt, mức xử phạt, biện pháp khắc phục hậu quả, thẩm quyền xử phạt và áp dụng hình thức xử phạt bổ sung, biện pháp khắc phục hậu quả trong lĩnh vực chứng khoán và thị trường chứng khoán.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bookmarkStart w:id="3" w:name="dieu_2"/>
            <w:r w:rsidRPr="00157F78">
              <w:rPr>
                <w:rFonts w:ascii="Times New Roman" w:eastAsia="Times New Roman" w:hAnsi="Times New Roman" w:cs="Times New Roman"/>
                <w:b/>
                <w:bCs/>
                <w:sz w:val="26"/>
                <w:szCs w:val="26"/>
                <w:bdr w:val="none" w:sz="0" w:space="0" w:color="auto" w:frame="1"/>
                <w:lang w:eastAsia="vi-VN"/>
              </w:rPr>
              <w:t>Điều 2. Đối tượng bị xử phạt vi phạm hành chính</w:t>
            </w:r>
            <w:bookmarkEnd w:id="3"/>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Cá nhân, tổ chức trong nước và nước ngoài (sau đây gọi chung là cá nhân, tổ chức) có hành vi vi phạm quy định của pháp luật về chứng khoán và thị trường chứng khoán bị xử phạt vi phạm hành chính theo quy định tại Nghị định này.</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Tổ chức bị xử phạt vi phạm hành chính, trong thời hạn 30 ngày kể từ ngày chấp hành quyết định xử phạt vi phạm hành chính, phải xác định cá nhân có lỗi gây ra vi phạm hành chính để xác định trách nhiệm pháp lý và nghĩa vụ tài chính của người đó theo quy định của pháp luật, đồng thời thông báo cho Ủy ban Chứng khoán Nhà nước về việc xác định cá nhân có lỗi gây ra vi phạm hành chính.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bookmarkStart w:id="4" w:name="dieu_3"/>
            <w:r w:rsidRPr="00157F78">
              <w:rPr>
                <w:rFonts w:ascii="Times New Roman" w:eastAsia="Times New Roman" w:hAnsi="Times New Roman" w:cs="Times New Roman"/>
                <w:b/>
                <w:bCs/>
                <w:sz w:val="26"/>
                <w:szCs w:val="26"/>
                <w:bdr w:val="none" w:sz="0" w:space="0" w:color="auto" w:frame="1"/>
                <w:lang w:eastAsia="vi-VN"/>
              </w:rPr>
              <w:t>Điều 3. Hình thức xử phạt vi phạm hành chính và biện pháp khắc phục hậu quả</w:t>
            </w:r>
            <w:bookmarkEnd w:id="4"/>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1. Hình thức xử phạt chính: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 xml:space="preserve">Đối với mỗi hành vi vi phạm hành chính trong lĩnh vực chứng khoán và thị trường chứng khoán, cá nhân, tổ chức vi phạm phải chịu một </w:t>
            </w:r>
            <w:r w:rsidRPr="00157F78">
              <w:rPr>
                <w:rFonts w:ascii="Times New Roman" w:eastAsia="Times New Roman" w:hAnsi="Times New Roman" w:cs="Times New Roman"/>
                <w:sz w:val="26"/>
                <w:szCs w:val="26"/>
                <w:bdr w:val="none" w:sz="0" w:space="0" w:color="auto" w:frame="1"/>
                <w:lang w:eastAsia="vi-VN"/>
              </w:rPr>
              <w:lastRenderedPageBreak/>
              <w:t>trong các hình thức xử phạt chính sau đây:</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a) Cảnh cáo;</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Cảnh cáo được áp dụng đối với hành vi vi phạm hành chính không nghiêm trọng, lần đầu và có tình tiết giảm nhẹ.</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b) Phạt tiền;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Mức phạt tiền tối đa trong lĩnh vực chứng khoán và thị trường chứng khoán đối với tổ chức vi phạm là 2.000.000.000 đồng và đối với cá nhân vi phạm là 1.000.000.000 đồng.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Mức phạt tiền tối đa đối với tổ chức có hành vi vi phạm quy định tại Khoản 3 Điều 5 Nghị định này là 5% tổng số tiền đã huy động trái pháp luật. Mức phạt tiền tối đa đối với tổ chức có hành vi vi phạm quy định tại Khoản 5 Điều 6 và Khoản 2 Điều 16 Nghị định này là 05 lần khoản thu trái pháp luật.</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Mức phạt tiền quy định tại Chương II Nghị định này được áp dụng đối với tổ chức; cá nhân thực hiện cùng hành vi vi phạm thì mức phạt tiền bằng 1/2 mức phạt tiền đối với tổ chức.</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Mức phạt tiền quy định tại Khoản 2 và Khoản 3 Điều 11, Khoản 3 Điều 24 và Khoản 1 Điều 27 Nghị định này chỉ áp dụng xử phạt đối với cá nhân.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 xml:space="preserve">c) Tước quyền sử dụng giấy chứng nhận đăng ký hoạt động văn phòng đại diện, chứng chỉ </w:t>
            </w:r>
            <w:r w:rsidRPr="00157F78">
              <w:rPr>
                <w:rFonts w:ascii="Times New Roman" w:eastAsia="Times New Roman" w:hAnsi="Times New Roman" w:cs="Times New Roman"/>
                <w:sz w:val="26"/>
                <w:szCs w:val="26"/>
                <w:bdr w:val="none" w:sz="0" w:space="0" w:color="auto" w:frame="1"/>
                <w:lang w:eastAsia="vi-VN"/>
              </w:rPr>
              <w:lastRenderedPageBreak/>
              <w:t>hành nghề chứng khoán có thời hạn từ trên 03 tháng đến 24 tháng.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2. Hình thức xử phạt bổ sung: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a) Đình chỉ có thời hạn hoạt động niêm yết chứng khoán, hoạt động đăng ký giao dịch chứng khoán; đình chỉ có thời hạn đợt chào mua công khai; đình chỉ có thời hạn hoạt động kinh doanh, dịch vụ chứng khoán; đình chỉ có thời hạn hoạt động chi nhánh công ty quản lý quỹ nước ngoài tại Việt Nam; đình chỉ có thời hạn hoạt động văn phòng đại diện; đình chỉ có thời hạn hoạt động lưu ký chứng khoán hoặc đình chỉ có thời hạn các hoạt động khác được ghi trong quyết định xử phạt;</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b) Tước quyền sử dụng giấy chứng nhận đăng ký hoạt động văn phòng đại diện, chứng chỉ hành nghề chứng khoán có thời hạn từ 01 tháng đến 03 tháng;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c) Tịch thu tang vật vi phạm hành chính, phương tiện được sử dụng để vi phạm hành chính.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3. Biện pháp khắc phục hậu quả:</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a) Buộc thu hồi chứng khoán đã chào bán, phát hành và hoàn trả cho nhà đầu tư tiền mua chứng khoán; buộc thu hồi số cổ phiếu phát hành thêm;</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b) Buộc hoàn trả chứng khoán, tiền thuộc sở hữu của khách hàng;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lastRenderedPageBreak/>
              <w:t>c) Buộc hủy bỏ thông tin, cải chính thông tin;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d) Buộc nộp lại số lợi bất hợp pháp có được do thực hiện hành vi vi phạm;</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đ) Buộc chào mua công khai theo phương án đã đăng ký;</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e) Buộc mua tiếp số cổ phiếu hoặc chứng chỉ quỹ đóng còn lại sau khi thực hiện chào mua công khai;</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g) Buộc từ bỏ quyền biểu quyết trực tiếp hoặc thông qua đại diện được ủy quyền trên số cổ phần có được từ hành vi vi phạm;</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h) Buộc chuyển nhượng chứng khoán để giảm tỷ lệ nắm giữ theo đúng quy định;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i) Buộc thông qua Đại hội đồng cổ đông về việc thay đổi mục đích, phương án sử dụng vốn thu được từ đợt chào bán chứng khoán;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k) Buộc lưu ký, quản lý tách biệt tài sản, vốn, chứng khoán;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l) Buộc giải trình, cung cấp thông tin, số liệu liên quan đến hoạt động kiểm toán.</w:t>
            </w:r>
          </w:p>
        </w:tc>
        <w:tc>
          <w:tcPr>
            <w:tcW w:w="5117" w:type="dxa"/>
          </w:tcPr>
          <w:p w:rsidR="00945019" w:rsidRPr="00157F78" w:rsidRDefault="00945019" w:rsidP="00945019">
            <w:pPr>
              <w:shd w:val="clear" w:color="auto" w:fill="FFFFFF"/>
              <w:spacing w:before="120" w:after="120"/>
              <w:jc w:val="center"/>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lastRenderedPageBreak/>
              <w:t>Chương 1.</w:t>
            </w:r>
          </w:p>
          <w:p w:rsidR="00945019" w:rsidRPr="00157F78" w:rsidRDefault="00945019" w:rsidP="00945019">
            <w:pPr>
              <w:shd w:val="clear" w:color="auto" w:fill="FFFFFF"/>
              <w:spacing w:before="120" w:after="120"/>
              <w:jc w:val="center"/>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t>NHỮNG QUY ĐỊNH CHUNG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t>Điều 1. Phạm vi điều chỉnh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lastRenderedPageBreak/>
              <w:t>Nghị định này quy định về hành vi vi phạm hành chính, hình thức xử phạt, mức xử phạt, biện pháp khắc phục hậu quả, thẩm quyền xử phạt và áp dụng hình thức xử phạt bổ sung, biện pháp khắc phục hậu quả trong lĩnh vực chứng khoán và thị trường chứng khoán.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t>Điều 2. Đối tượng bị xử phạt vi phạm hành chính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Cá nhân, tổ chức trong nước và nước ngoài (sau đây gọi chung là cá nhân, tổ chức) có hành vi vi phạm quy định của pháp luật về chứng khoán và thị trường chứng khoán bị xử phạt vi phạm hành chính theo quy định tại Nghị định này.</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Tổ chức bị xử phạt vi phạm hành chính, trong thời hạn 30 ngày kể từ ngày chấp hành quyết định xử phạt vi phạm hành chính, phải xác định cá nhân có lỗi gây ra vi phạm hành chính để xác định trách nhiệm pháp lý và nghĩa vụ tài chính của người đó theo quy định của pháp luật, đồng thời thông báo cho Ủy ban Chứng khoán Nhà nước về việc xác định cá nhân có lỗi gây ra vi phạm hành chính.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t>Điều 3. Hình thức xử phạt vi phạm hành chính và biện pháp khắc phục hậu quả</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1. Hình thức xử phạt chính: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 xml:space="preserve">Đối với mỗi hành vi vi phạm hành chính trong lĩnh vực chứng khoán và thị trường chứng khoán, cá nhân, tổ chức vi phạm phải chịu một </w:t>
            </w:r>
            <w:r w:rsidRPr="00157F78">
              <w:rPr>
                <w:rFonts w:ascii="Times New Roman" w:eastAsia="Times New Roman" w:hAnsi="Times New Roman" w:cs="Times New Roman"/>
                <w:sz w:val="26"/>
                <w:szCs w:val="26"/>
                <w:bdr w:val="none" w:sz="0" w:space="0" w:color="auto" w:frame="1"/>
                <w:lang w:eastAsia="vi-VN"/>
              </w:rPr>
              <w:lastRenderedPageBreak/>
              <w:t>trong các hình thức xử phạt chính sau đây:</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a) Cảnh cáo;</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Cảnh cáo được áp dụng đối với hành vi vi phạm hành chính không nghiêm trọng, lần đầu và có tình tiết giảm nhẹ.</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b) Phạt tiền;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Mức phạt tiền tối đa trong lĩnh vực chứng khoán và thị trường chứng khoán đối với tổ chức vi phạm là 2.000.000.000 đồng và đối với cá nhân vi phạm là 1.000.000.000 đồng.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Mức phạt tiền tối đa đối với tổ chức có hành vi vi phạm quy định tại Khoản 3 Điều 5 Nghị định này là 5% tổng số tiền đã huy động trái pháp luật. Mức phạt tiền tối đa đối với tổ chức có hành vi vi phạm quy định tại Khoản 5 Điều 6 và Khoản 2 Điều 16 Nghị định này là 05 lần khoản thu trái pháp luật.</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Mức phạt tiền quy định tại Chương II Nghị định này được áp dụng đối với tổ chức; cá nhân thực hiện cùng hành vi vi phạm thì mức phạt tiền bằng 1/2 mức phạt tiền đối với tổ chức.</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 xml:space="preserve">Mức phạt tiền quy định tại Khoản 2 và Khoản 3 Điều 11, </w:t>
            </w:r>
            <w:r w:rsidR="00A93F0E" w:rsidRPr="00157F78">
              <w:rPr>
                <w:rFonts w:ascii="Times New Roman" w:eastAsia="Times New Roman" w:hAnsi="Times New Roman" w:cs="Times New Roman"/>
                <w:sz w:val="26"/>
                <w:szCs w:val="26"/>
                <w:bdr w:val="none" w:sz="0" w:space="0" w:color="auto" w:frame="1"/>
                <w:lang w:eastAsia="vi-VN"/>
              </w:rPr>
              <w:t xml:space="preserve">Khoản 1a và </w:t>
            </w:r>
            <w:r w:rsidRPr="00157F78">
              <w:rPr>
                <w:rFonts w:ascii="Times New Roman" w:eastAsia="Times New Roman" w:hAnsi="Times New Roman" w:cs="Times New Roman"/>
                <w:sz w:val="26"/>
                <w:szCs w:val="26"/>
                <w:bdr w:val="none" w:sz="0" w:space="0" w:color="auto" w:frame="1"/>
                <w:lang w:eastAsia="vi-VN"/>
              </w:rPr>
              <w:t>Khoản 3 Điều 24</w:t>
            </w:r>
            <w:r w:rsidR="00A93F0E" w:rsidRPr="00157F78">
              <w:rPr>
                <w:rFonts w:ascii="Times New Roman" w:eastAsia="Times New Roman" w:hAnsi="Times New Roman" w:cs="Times New Roman"/>
                <w:sz w:val="26"/>
                <w:szCs w:val="26"/>
                <w:bdr w:val="none" w:sz="0" w:space="0" w:color="auto" w:frame="1"/>
                <w:lang w:eastAsia="vi-VN"/>
              </w:rPr>
              <w:t xml:space="preserve">, </w:t>
            </w:r>
            <w:r w:rsidRPr="00157F78">
              <w:rPr>
                <w:rFonts w:ascii="Times New Roman" w:eastAsia="Times New Roman" w:hAnsi="Times New Roman" w:cs="Times New Roman"/>
                <w:sz w:val="26"/>
                <w:szCs w:val="26"/>
                <w:bdr w:val="none" w:sz="0" w:space="0" w:color="auto" w:frame="1"/>
                <w:lang w:eastAsia="vi-VN"/>
              </w:rPr>
              <w:t xml:space="preserve"> </w:t>
            </w:r>
            <w:r w:rsidR="00A93F0E" w:rsidRPr="00157F78">
              <w:rPr>
                <w:rFonts w:ascii="Times New Roman" w:eastAsia="Times New Roman" w:hAnsi="Times New Roman" w:cs="Times New Roman"/>
                <w:i/>
                <w:sz w:val="26"/>
                <w:szCs w:val="26"/>
                <w:u w:val="single"/>
                <w:bdr w:val="none" w:sz="0" w:space="0" w:color="auto" w:frame="1"/>
                <w:lang w:eastAsia="vi-VN"/>
              </w:rPr>
              <w:t>Khoản 3 Điều 26</w:t>
            </w:r>
            <w:r w:rsidR="00A93F0E" w:rsidRPr="00157F78">
              <w:rPr>
                <w:rFonts w:ascii="Times New Roman" w:eastAsia="Times New Roman" w:hAnsi="Times New Roman" w:cs="Times New Roman"/>
                <w:sz w:val="26"/>
                <w:szCs w:val="26"/>
                <w:bdr w:val="none" w:sz="0" w:space="0" w:color="auto" w:frame="1"/>
                <w:lang w:eastAsia="vi-VN"/>
              </w:rPr>
              <w:t xml:space="preserve"> </w:t>
            </w:r>
            <w:r w:rsidRPr="00157F78">
              <w:rPr>
                <w:rFonts w:ascii="Times New Roman" w:eastAsia="Times New Roman" w:hAnsi="Times New Roman" w:cs="Times New Roman"/>
                <w:sz w:val="26"/>
                <w:szCs w:val="26"/>
                <w:bdr w:val="none" w:sz="0" w:space="0" w:color="auto" w:frame="1"/>
                <w:lang w:eastAsia="vi-VN"/>
              </w:rPr>
              <w:t xml:space="preserve">và Khoản </w:t>
            </w:r>
            <w:r w:rsidRPr="00157F78">
              <w:rPr>
                <w:rFonts w:ascii="Times New Roman" w:eastAsia="Times New Roman" w:hAnsi="Times New Roman" w:cs="Times New Roman"/>
                <w:strike/>
                <w:sz w:val="26"/>
                <w:szCs w:val="26"/>
                <w:bdr w:val="none" w:sz="0" w:space="0" w:color="auto" w:frame="1"/>
                <w:lang w:eastAsia="vi-VN"/>
              </w:rPr>
              <w:t>1</w:t>
            </w:r>
            <w:r w:rsidRPr="00157F78">
              <w:rPr>
                <w:rFonts w:ascii="Times New Roman" w:eastAsia="Times New Roman" w:hAnsi="Times New Roman" w:cs="Times New Roman"/>
                <w:sz w:val="26"/>
                <w:szCs w:val="26"/>
                <w:bdr w:val="none" w:sz="0" w:space="0" w:color="auto" w:frame="1"/>
                <w:lang w:eastAsia="vi-VN"/>
              </w:rPr>
              <w:t xml:space="preserve"> </w:t>
            </w:r>
            <w:r w:rsidR="000E1BEB" w:rsidRPr="00157F78">
              <w:rPr>
                <w:rFonts w:ascii="Times New Roman" w:eastAsia="Times New Roman" w:hAnsi="Times New Roman" w:cs="Times New Roman"/>
                <w:i/>
                <w:sz w:val="26"/>
                <w:szCs w:val="26"/>
                <w:u w:val="single"/>
                <w:bdr w:val="none" w:sz="0" w:space="0" w:color="auto" w:frame="1"/>
                <w:lang w:eastAsia="vi-VN"/>
              </w:rPr>
              <w:t>2</w:t>
            </w:r>
            <w:r w:rsidR="000E1BEB" w:rsidRPr="00157F78">
              <w:rPr>
                <w:rFonts w:ascii="Times New Roman" w:eastAsia="Times New Roman" w:hAnsi="Times New Roman" w:cs="Times New Roman"/>
                <w:sz w:val="26"/>
                <w:szCs w:val="26"/>
                <w:bdr w:val="none" w:sz="0" w:space="0" w:color="auto" w:frame="1"/>
                <w:lang w:eastAsia="vi-VN"/>
              </w:rPr>
              <w:t xml:space="preserve"> </w:t>
            </w:r>
            <w:r w:rsidRPr="00157F78">
              <w:rPr>
                <w:rFonts w:ascii="Times New Roman" w:eastAsia="Times New Roman" w:hAnsi="Times New Roman" w:cs="Times New Roman"/>
                <w:sz w:val="26"/>
                <w:szCs w:val="26"/>
                <w:bdr w:val="none" w:sz="0" w:space="0" w:color="auto" w:frame="1"/>
                <w:lang w:eastAsia="vi-VN"/>
              </w:rPr>
              <w:t>Điều 27 Nghị định này chỉ áp dụng xử phạt đối với cá nhân.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 xml:space="preserve">c) Tước quyền sử dụng giấy chứng nhận đăng ký hoạt động văn phòng đại diện, chứng chỉ </w:t>
            </w:r>
            <w:r w:rsidRPr="00157F78">
              <w:rPr>
                <w:rFonts w:ascii="Times New Roman" w:eastAsia="Times New Roman" w:hAnsi="Times New Roman" w:cs="Times New Roman"/>
                <w:sz w:val="26"/>
                <w:szCs w:val="26"/>
                <w:bdr w:val="none" w:sz="0" w:space="0" w:color="auto" w:frame="1"/>
                <w:lang w:eastAsia="vi-VN"/>
              </w:rPr>
              <w:lastRenderedPageBreak/>
              <w:t>hành nghề chứng khoán có thời hạn từ trên 03 tháng đến 24 tháng.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2. Hình thức xử phạt bổ sung: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a) Đình chỉ có thời hạn hoạt động niêm yết chứng khoán, hoạt động đăng ký giao dịch chứng khoán; đình chỉ có thời hạn đợt chào mua công khai; đình chỉ có thời hạn hoạt động kinh doanh, dịch vụ chứng khoán; đình chỉ có thời hạn hoạt động chi nhánh công ty quản lý quỹ nước ngoài tại Việt Nam; đình chỉ có thời hạn hoạt động văn phòng đại diện; đình chỉ có thời hạn hoạt động lưu ký chứng khoán hoặc đình chỉ có thời hạn các hoạt động khác được ghi trong quyết định xử phạt;</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b) Tước quyền sử dụng giấy chứng nhận đăng ký hoạt động văn phòng đại diện, chứng chỉ hành nghề chứng khoán có thời hạn từ 01 tháng đến 03 tháng;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c) Tịch thu tang vật vi phạm hành chính, phương tiện được sử dụng để vi phạm hành chính.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3. Biện pháp khắc phục hậu quả:</w:t>
            </w:r>
          </w:p>
          <w:p w:rsidR="008D37AD" w:rsidRPr="00157F78" w:rsidRDefault="008D37AD"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i/>
                <w:sz w:val="26"/>
                <w:szCs w:val="26"/>
                <w:lang w:val="pt-BR"/>
              </w:rPr>
              <w:t xml:space="preserve">a) Buộc thu hồi chứng khoán đã chào bán, phát hành </w:t>
            </w:r>
            <w:r w:rsidRPr="00157F78">
              <w:rPr>
                <w:rFonts w:ascii="Times New Roman" w:eastAsia="Times New Roman" w:hAnsi="Times New Roman" w:cs="Times New Roman"/>
                <w:i/>
                <w:strike/>
                <w:sz w:val="26"/>
                <w:szCs w:val="26"/>
                <w:lang w:val="pt-BR"/>
              </w:rPr>
              <w:t>và</w:t>
            </w:r>
            <w:r w:rsidRPr="00157F78">
              <w:rPr>
                <w:rFonts w:ascii="Times New Roman" w:eastAsia="Times New Roman" w:hAnsi="Times New Roman" w:cs="Times New Roman"/>
                <w:i/>
                <w:sz w:val="26"/>
                <w:szCs w:val="26"/>
                <w:lang w:val="pt-BR"/>
              </w:rPr>
              <w:t xml:space="preserve">, hoàn trả cho nhà đầu tư tiền mua chứng khoán </w:t>
            </w:r>
            <w:r w:rsidRPr="00157F78">
              <w:rPr>
                <w:rFonts w:ascii="Times New Roman" w:eastAsia="Times New Roman" w:hAnsi="Times New Roman" w:cs="Times New Roman"/>
                <w:b/>
                <w:i/>
                <w:sz w:val="26"/>
                <w:szCs w:val="26"/>
                <w:u w:val="single"/>
                <w:lang w:val="pt-BR"/>
              </w:rPr>
              <w:t>và tiền lãi phát sinh từ tiền mua chứng khoán</w:t>
            </w:r>
            <w:r w:rsidRPr="00157F78">
              <w:rPr>
                <w:rFonts w:ascii="Times New Roman" w:eastAsia="Times New Roman" w:hAnsi="Times New Roman" w:cs="Times New Roman"/>
                <w:i/>
                <w:sz w:val="26"/>
                <w:szCs w:val="26"/>
                <w:lang w:val="pt-BR"/>
              </w:rPr>
              <w:t>;</w:t>
            </w:r>
            <w:r w:rsidRPr="00157F78">
              <w:rPr>
                <w:rFonts w:ascii="Times New Roman" w:eastAsia="Times New Roman" w:hAnsi="Times New Roman" w:cs="Times New Roman"/>
                <w:sz w:val="26"/>
                <w:szCs w:val="26"/>
                <w:bdr w:val="none" w:sz="0" w:space="0" w:color="auto" w:frame="1"/>
                <w:lang w:eastAsia="vi-VN"/>
              </w:rPr>
              <w:t xml:space="preserve"> buộc thu hồi số cổ phiếu phát hành thêm;</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 xml:space="preserve">b) Buộc hoàn trả chứng khoán, tiền thuộc sở </w:t>
            </w:r>
            <w:r w:rsidRPr="00157F78">
              <w:rPr>
                <w:rFonts w:ascii="Times New Roman" w:eastAsia="Times New Roman" w:hAnsi="Times New Roman" w:cs="Times New Roman"/>
                <w:sz w:val="26"/>
                <w:szCs w:val="26"/>
                <w:bdr w:val="none" w:sz="0" w:space="0" w:color="auto" w:frame="1"/>
                <w:lang w:eastAsia="vi-VN"/>
              </w:rPr>
              <w:lastRenderedPageBreak/>
              <w:t>hữu của khách hàng;</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c) Buộc hủy bỏ thông tin, cải chính thông tin;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d) Buộc nộp lại số lợi bất hợp pháp có được do thực hiện hành vi vi phạm;</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đ) Buộc chào mua công khai theo phương án đã đăng ký;</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e) Buộc mua tiếp số cổ phiếu hoặc chứng chỉ quỹ đóng còn lại sau khi thực hiện chào mua công khai;</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g) Buộc từ bỏ quyền biểu quyết trực tiếp hoặc thông qua đại diện được ủy quyền trên số cổ phần có được từ hành vi vi phạm;</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h) Buộc chuyển nhượng chứng khoán để giảm tỷ lệ nắm giữ theo đúng quy định;</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i) Buộc thông qua Đại hội đồng cổ đông về việc thay đổi mục đích, phương án sử dụng vốn thu được từ đợt chào bán chứng khoán;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k) Buộc lưu ký, quản lý tách biệt tài sản, vốn, chứng khoán;</w:t>
            </w:r>
          </w:p>
          <w:p w:rsidR="00945019" w:rsidRPr="00157F78" w:rsidRDefault="00945019" w:rsidP="0094501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l) Buộc giải trình, cung cấp thông tin, số liệu liên quan đến hoạt động kiểm toán.</w:t>
            </w:r>
          </w:p>
        </w:tc>
        <w:tc>
          <w:tcPr>
            <w:tcW w:w="5118" w:type="dxa"/>
          </w:tcPr>
          <w:p w:rsidR="00945019" w:rsidRPr="00157F78" w:rsidRDefault="00945019"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911D36">
            <w:pPr>
              <w:spacing w:before="120" w:after="120"/>
              <w:rPr>
                <w:rFonts w:ascii="Times New Roman" w:eastAsia="Times New Roman" w:hAnsi="Times New Roman" w:cs="Times New Roman"/>
                <w:sz w:val="26"/>
                <w:szCs w:val="26"/>
                <w:lang w:eastAsia="vi-VN"/>
              </w:rPr>
            </w:pPr>
          </w:p>
          <w:p w:rsidR="00D17DD4" w:rsidRPr="00157F78" w:rsidRDefault="00D17DD4" w:rsidP="00D17DD4">
            <w:pPr>
              <w:spacing w:before="120" w:after="120"/>
              <w:jc w:val="both"/>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t>Tiếp thu ý kiến Bộ Nông nghiệp và Phát triển nông thôn, Bộ Xây dựng</w:t>
            </w:r>
          </w:p>
        </w:tc>
      </w:tr>
      <w:tr w:rsidR="0033191D" w:rsidRPr="00157F78" w:rsidTr="00945019">
        <w:tc>
          <w:tcPr>
            <w:tcW w:w="5117" w:type="dxa"/>
          </w:tcPr>
          <w:p w:rsidR="00945019" w:rsidRPr="00157F78" w:rsidRDefault="00945019" w:rsidP="00945019">
            <w:pPr>
              <w:shd w:val="clear" w:color="auto" w:fill="FFFFFF"/>
              <w:spacing w:before="120" w:after="120"/>
              <w:jc w:val="center"/>
              <w:rPr>
                <w:rFonts w:ascii="Times New Roman" w:eastAsia="Times New Roman" w:hAnsi="Times New Roman" w:cs="Times New Roman"/>
                <w:sz w:val="26"/>
                <w:szCs w:val="26"/>
                <w:lang w:eastAsia="vi-VN"/>
              </w:rPr>
            </w:pPr>
            <w:bookmarkStart w:id="5" w:name="chuong_2"/>
            <w:r w:rsidRPr="00157F78">
              <w:rPr>
                <w:rFonts w:ascii="Times New Roman" w:eastAsia="Times New Roman" w:hAnsi="Times New Roman" w:cs="Times New Roman"/>
                <w:b/>
                <w:bCs/>
                <w:sz w:val="26"/>
                <w:szCs w:val="26"/>
                <w:bdr w:val="none" w:sz="0" w:space="0" w:color="auto" w:frame="1"/>
                <w:lang w:eastAsia="vi-VN"/>
              </w:rPr>
              <w:lastRenderedPageBreak/>
              <w:t>Chương 2.</w:t>
            </w:r>
            <w:bookmarkEnd w:id="5"/>
          </w:p>
          <w:p w:rsidR="00945019" w:rsidRPr="00157F78" w:rsidRDefault="00945019" w:rsidP="00945019">
            <w:pPr>
              <w:shd w:val="clear" w:color="auto" w:fill="FFFFFF"/>
              <w:spacing w:before="120" w:after="120"/>
              <w:jc w:val="center"/>
              <w:rPr>
                <w:rFonts w:ascii="Times New Roman" w:eastAsia="Times New Roman" w:hAnsi="Times New Roman" w:cs="Times New Roman"/>
                <w:sz w:val="26"/>
                <w:szCs w:val="26"/>
                <w:lang w:eastAsia="vi-VN"/>
              </w:rPr>
            </w:pPr>
            <w:bookmarkStart w:id="6" w:name="chuong_2_name"/>
            <w:r w:rsidRPr="00157F78">
              <w:rPr>
                <w:rFonts w:ascii="Times New Roman" w:eastAsia="Times New Roman" w:hAnsi="Times New Roman" w:cs="Times New Roman"/>
                <w:b/>
                <w:bCs/>
                <w:sz w:val="26"/>
                <w:szCs w:val="26"/>
                <w:bdr w:val="none" w:sz="0" w:space="0" w:color="auto" w:frame="1"/>
                <w:lang w:eastAsia="vi-VN"/>
              </w:rPr>
              <w:t>HÀNH VI VI PHẠM HÀNH CHÍNH, HÌNH THỨC XỬ PHẠT VÀ BIỆN PHÁP KHẮC PHỤC HẬU QUẢ</w:t>
            </w:r>
            <w:bookmarkEnd w:id="6"/>
          </w:p>
          <w:p w:rsidR="00945019" w:rsidRPr="00157F78" w:rsidRDefault="00945019" w:rsidP="00945019">
            <w:pPr>
              <w:shd w:val="clear" w:color="auto" w:fill="FFFFFF"/>
              <w:spacing w:before="120" w:after="120"/>
              <w:jc w:val="center"/>
              <w:rPr>
                <w:rFonts w:ascii="Times New Roman" w:eastAsia="Times New Roman" w:hAnsi="Times New Roman" w:cs="Times New Roman"/>
                <w:sz w:val="26"/>
                <w:szCs w:val="26"/>
                <w:lang w:eastAsia="vi-VN"/>
              </w:rPr>
            </w:pPr>
            <w:bookmarkStart w:id="7" w:name="muc_1"/>
            <w:r w:rsidRPr="00157F78">
              <w:rPr>
                <w:rFonts w:ascii="Times New Roman" w:eastAsia="Times New Roman" w:hAnsi="Times New Roman" w:cs="Times New Roman"/>
                <w:b/>
                <w:bCs/>
                <w:sz w:val="26"/>
                <w:szCs w:val="26"/>
                <w:bdr w:val="none" w:sz="0" w:space="0" w:color="auto" w:frame="1"/>
                <w:lang w:eastAsia="vi-VN"/>
              </w:rPr>
              <w:t xml:space="preserve">MỤC 1. HÀNH VI VI PHẠM QUY ĐỊNH </w:t>
            </w:r>
            <w:r w:rsidRPr="00157F78">
              <w:rPr>
                <w:rFonts w:ascii="Times New Roman" w:eastAsia="Times New Roman" w:hAnsi="Times New Roman" w:cs="Times New Roman"/>
                <w:b/>
                <w:bCs/>
                <w:sz w:val="26"/>
                <w:szCs w:val="26"/>
                <w:bdr w:val="none" w:sz="0" w:space="0" w:color="auto" w:frame="1"/>
                <w:lang w:eastAsia="vi-VN"/>
              </w:rPr>
              <w:lastRenderedPageBreak/>
              <w:t>VỀ CHÀO BÁN CỔ PHIẾU RIÊNG LẺ TẠI VIỆT NAM CỦA CÔNG TY ĐẠI CHÚNG VÀ HÀNH VI VI PHẠM QUY ĐỊNH VỀ PHÁT HÀNH TRÁI PHIẾU RIÊNG LẺ TẠI VIỆT NAM</w:t>
            </w:r>
            <w:bookmarkEnd w:id="7"/>
          </w:p>
          <w:p w:rsidR="006C0EE1" w:rsidRPr="00157F78" w:rsidRDefault="006C0EE1" w:rsidP="006C0EE1">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
                <w:bCs/>
                <w:sz w:val="26"/>
                <w:szCs w:val="26"/>
                <w:bdr w:val="none" w:sz="0" w:space="0" w:color="auto" w:frame="1"/>
                <w:lang w:eastAsia="vi-VN"/>
              </w:rPr>
              <w:t>Điều 4. Vi phạm quy định về chào bán cổ phiếu riêng lẻ tại Việt Nam của công ty đại chúng, vi phạm quy định về phát hành trái phiếu riêng lẻ tại Việt Nam</w:t>
            </w:r>
          </w:p>
          <w:p w:rsidR="006C0EE1" w:rsidRPr="00157F78" w:rsidRDefault="006C0EE1" w:rsidP="006C0EE1">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1. Phạt tiền từ 50.000.000 đồng đến 70.000.000 đồng đối với một trong các hành vi vi phạm sau:</w:t>
            </w:r>
          </w:p>
          <w:p w:rsidR="006C0EE1" w:rsidRPr="00157F78" w:rsidRDefault="006C0EE1" w:rsidP="006C0EE1">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a) Không thực hiện hoặc thực hiện không đúng quy định về thông báo phát hành trái phiếu;</w:t>
            </w:r>
          </w:p>
          <w:p w:rsidR="00945019" w:rsidRPr="00157F78" w:rsidRDefault="006C0EE1" w:rsidP="00E74CB9">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b) Thực hiện mua lại trái phiếu trước hạn, hoán đổi trái phiếu khi chưa được chấp thuận hoặc thực hiện mua lại trái phiếu trước hạn, hoán đổi trái phiếu không đúng với phương án đã được chấp thuận.</w:t>
            </w:r>
          </w:p>
        </w:tc>
        <w:tc>
          <w:tcPr>
            <w:tcW w:w="5117" w:type="dxa"/>
          </w:tcPr>
          <w:p w:rsidR="000C609F" w:rsidRPr="00157F78" w:rsidRDefault="000C609F" w:rsidP="000C609F">
            <w:pPr>
              <w:shd w:val="clear" w:color="auto" w:fill="FFFFFF"/>
              <w:spacing w:before="120" w:after="120"/>
              <w:jc w:val="center"/>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lastRenderedPageBreak/>
              <w:t>Chương 2.</w:t>
            </w:r>
          </w:p>
          <w:p w:rsidR="000C609F" w:rsidRPr="00157F78" w:rsidRDefault="000C609F" w:rsidP="000C609F">
            <w:pPr>
              <w:shd w:val="clear" w:color="auto" w:fill="FFFFFF"/>
              <w:spacing w:before="120" w:after="120"/>
              <w:jc w:val="center"/>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t>HÀNH VI VI PHẠM HÀNH CHÍNH, HÌNH THỨC XỬ PHẠT VÀ BIỆN PHÁP KHẮC PHỤC HẬU QUẢ</w:t>
            </w:r>
          </w:p>
          <w:p w:rsidR="000C609F" w:rsidRPr="00157F78" w:rsidRDefault="000C609F" w:rsidP="000C609F">
            <w:pPr>
              <w:shd w:val="clear" w:color="auto" w:fill="FFFFFF"/>
              <w:spacing w:before="120" w:after="120"/>
              <w:jc w:val="center"/>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t xml:space="preserve">MỤC 1. HÀNH VI VI PHẠM QUY ĐỊNH </w:t>
            </w:r>
            <w:r w:rsidRPr="00157F78">
              <w:rPr>
                <w:rFonts w:ascii="Times New Roman" w:eastAsia="Times New Roman" w:hAnsi="Times New Roman" w:cs="Times New Roman"/>
                <w:b/>
                <w:bCs/>
                <w:sz w:val="26"/>
                <w:szCs w:val="26"/>
                <w:bdr w:val="none" w:sz="0" w:space="0" w:color="auto" w:frame="1"/>
                <w:lang w:eastAsia="vi-VN"/>
              </w:rPr>
              <w:lastRenderedPageBreak/>
              <w:t>VỀ CHÀO BÁN CỔ PHIẾU RIÊNG LẺ TẠI VIỆT NAM CỦA CÔNG TY ĐẠI CHÚNG</w:t>
            </w:r>
            <w:r w:rsidR="0058416E" w:rsidRPr="00157F78">
              <w:rPr>
                <w:rFonts w:ascii="Times New Roman" w:eastAsia="Times New Roman" w:hAnsi="Times New Roman" w:cs="Times New Roman"/>
                <w:b/>
                <w:bCs/>
                <w:sz w:val="26"/>
                <w:szCs w:val="26"/>
                <w:bdr w:val="none" w:sz="0" w:space="0" w:color="auto" w:frame="1"/>
                <w:lang w:eastAsia="vi-VN"/>
              </w:rPr>
              <w:t xml:space="preserve">, </w:t>
            </w:r>
            <w:r w:rsidR="0058416E" w:rsidRPr="00157F78">
              <w:rPr>
                <w:rFonts w:ascii="Times New Roman" w:eastAsia="Times New Roman" w:hAnsi="Times New Roman" w:cs="Times New Roman"/>
                <w:b/>
                <w:bCs/>
                <w:i/>
                <w:sz w:val="26"/>
                <w:szCs w:val="26"/>
                <w:u w:val="single"/>
                <w:bdr w:val="none" w:sz="0" w:space="0" w:color="auto" w:frame="1"/>
                <w:lang w:eastAsia="vi-VN"/>
              </w:rPr>
              <w:t>CÔNG TY CHỨNG KHOÁN, CÔNG TY QUẢN LÝ QUỸ</w:t>
            </w:r>
            <w:r w:rsidRPr="00157F78">
              <w:rPr>
                <w:rFonts w:ascii="Times New Roman" w:eastAsia="Times New Roman" w:hAnsi="Times New Roman" w:cs="Times New Roman"/>
                <w:b/>
                <w:bCs/>
                <w:sz w:val="26"/>
                <w:szCs w:val="26"/>
                <w:bdr w:val="none" w:sz="0" w:space="0" w:color="auto" w:frame="1"/>
                <w:lang w:eastAsia="vi-VN"/>
              </w:rPr>
              <w:t xml:space="preserve"> VÀ HÀNH VI VI PHẠM QUY ĐỊNH VỀ PHÁT HÀNH TRÁI PHIẾU RIÊNG LẺ TẠI VIỆT NAM</w:t>
            </w:r>
          </w:p>
          <w:p w:rsidR="000C609F" w:rsidRPr="00157F78" w:rsidRDefault="000C609F" w:rsidP="000C609F">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t xml:space="preserve">Điều 4. Vi phạm quy định về chào bán cổ phiếu riêng lẻ tại Việt Nam của công ty đại chúng, </w:t>
            </w:r>
            <w:r w:rsidR="00F20833" w:rsidRPr="00157F78">
              <w:rPr>
                <w:rFonts w:ascii="Times New Roman" w:eastAsia="Times New Roman" w:hAnsi="Times New Roman" w:cs="Times New Roman"/>
                <w:b/>
                <w:bCs/>
                <w:i/>
                <w:sz w:val="26"/>
                <w:szCs w:val="26"/>
                <w:u w:val="single"/>
                <w:bdr w:val="none" w:sz="0" w:space="0" w:color="auto" w:frame="1"/>
                <w:lang w:eastAsia="vi-VN"/>
              </w:rPr>
              <w:t>công ty chứng khoán, công ty quản lý quỹ</w:t>
            </w:r>
            <w:r w:rsidR="005825C5" w:rsidRPr="00157F78">
              <w:rPr>
                <w:rFonts w:ascii="Times New Roman" w:eastAsia="Times New Roman" w:hAnsi="Times New Roman" w:cs="Times New Roman"/>
                <w:b/>
                <w:bCs/>
                <w:i/>
                <w:sz w:val="26"/>
                <w:szCs w:val="26"/>
                <w:u w:val="single"/>
                <w:bdr w:val="none" w:sz="0" w:space="0" w:color="auto" w:frame="1"/>
                <w:lang w:eastAsia="vi-VN"/>
              </w:rPr>
              <w:t>,</w:t>
            </w:r>
            <w:r w:rsidR="005825C5" w:rsidRPr="00157F78">
              <w:rPr>
                <w:rFonts w:ascii="Times New Roman" w:eastAsia="Times New Roman" w:hAnsi="Times New Roman" w:cs="Times New Roman"/>
                <w:b/>
                <w:bCs/>
                <w:sz w:val="26"/>
                <w:szCs w:val="26"/>
                <w:bdr w:val="none" w:sz="0" w:space="0" w:color="auto" w:frame="1"/>
                <w:lang w:eastAsia="vi-VN"/>
              </w:rPr>
              <w:t xml:space="preserve"> </w:t>
            </w:r>
            <w:r w:rsidRPr="00157F78">
              <w:rPr>
                <w:rFonts w:ascii="Times New Roman" w:eastAsia="Times New Roman" w:hAnsi="Times New Roman" w:cs="Times New Roman"/>
                <w:b/>
                <w:bCs/>
                <w:sz w:val="26"/>
                <w:szCs w:val="26"/>
                <w:bdr w:val="none" w:sz="0" w:space="0" w:color="auto" w:frame="1"/>
                <w:lang w:eastAsia="vi-VN"/>
              </w:rPr>
              <w:t>vi phạm quy định về phát hành trái phiếu riêng lẻ tại Việt Nam</w:t>
            </w:r>
          </w:p>
          <w:p w:rsidR="000C609F" w:rsidRPr="00157F78" w:rsidRDefault="000C609F" w:rsidP="000C609F">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1. Phạt tiền từ 50.000.000 đồng đến 70.000.000 đồng đối với một trong các hành vi vi phạm sau:</w:t>
            </w:r>
          </w:p>
          <w:p w:rsidR="000C609F" w:rsidRPr="00157F78" w:rsidRDefault="000C609F" w:rsidP="000C609F">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a) Không thực hiện hoặc thực hiện không đúng quy định về thông báo phát hành trái phiếu;</w:t>
            </w:r>
          </w:p>
          <w:p w:rsidR="00D62634" w:rsidRPr="00157F78" w:rsidRDefault="000C609F" w:rsidP="00D62634">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b) Thực hiện mua lại trái phiếu trước hạn, hoán đổi trái phiếu khi chưa được chấp thuận hoặc thực hiện mua lại trái phiếu trước hạn, hoán đổi trái phiếu không đúng với phương án đã được chấp thuận</w:t>
            </w:r>
            <w:r w:rsidR="003F7F4E" w:rsidRPr="00157F78">
              <w:rPr>
                <w:rFonts w:ascii="Times New Roman" w:eastAsia="Times New Roman" w:hAnsi="Times New Roman" w:cs="Times New Roman"/>
                <w:sz w:val="26"/>
                <w:szCs w:val="26"/>
                <w:bdr w:val="none" w:sz="0" w:space="0" w:color="auto" w:frame="1"/>
                <w:lang w:eastAsia="vi-VN"/>
              </w:rPr>
              <w:t>;</w:t>
            </w:r>
          </w:p>
          <w:p w:rsidR="00945019" w:rsidRPr="00157F78" w:rsidRDefault="00D62634" w:rsidP="001D3177">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eastAsia="vi-VN"/>
              </w:rPr>
            </w:pPr>
            <w:r w:rsidRPr="00157F78">
              <w:rPr>
                <w:rFonts w:ascii="Times New Roman" w:eastAsia="Times New Roman" w:hAnsi="Times New Roman" w:cs="Times New Roman"/>
                <w:i/>
                <w:sz w:val="26"/>
                <w:szCs w:val="26"/>
                <w:u w:val="single"/>
                <w:bdr w:val="none" w:sz="0" w:space="0" w:color="auto" w:frame="1"/>
                <w:lang w:eastAsia="vi-VN"/>
              </w:rPr>
              <w:t>c) Không công bố báo cáo sử dụng vốn được kiểm toán xác nhận tại Đại hội đồng cổ đông hoặc không thuyết minh chi tiết việc sử dụng vốn thu được từ đợt chào bán</w:t>
            </w:r>
            <w:r w:rsidR="007A5C11" w:rsidRPr="00157F78">
              <w:rPr>
                <w:rFonts w:ascii="Times New Roman" w:eastAsia="Times New Roman" w:hAnsi="Times New Roman" w:cs="Times New Roman"/>
                <w:i/>
                <w:sz w:val="26"/>
                <w:szCs w:val="26"/>
                <w:u w:val="single"/>
                <w:bdr w:val="none" w:sz="0" w:space="0" w:color="auto" w:frame="1"/>
                <w:lang w:eastAsia="vi-VN"/>
              </w:rPr>
              <w:t xml:space="preserve"> cổ phiếu riêng lẻ</w:t>
            </w:r>
            <w:r w:rsidRPr="00157F78">
              <w:rPr>
                <w:rFonts w:ascii="Times New Roman" w:eastAsia="Times New Roman" w:hAnsi="Times New Roman" w:cs="Times New Roman"/>
                <w:i/>
                <w:sz w:val="26"/>
                <w:szCs w:val="26"/>
                <w:u w:val="single"/>
                <w:bdr w:val="none" w:sz="0" w:space="0" w:color="auto" w:frame="1"/>
                <w:lang w:eastAsia="vi-VN"/>
              </w:rPr>
              <w:t xml:space="preserve"> trong báo cáo tài chính năm được kiểm toán xác nhận</w:t>
            </w:r>
            <w:r w:rsidR="00E74CB9" w:rsidRPr="00157F78">
              <w:rPr>
                <w:rFonts w:ascii="Times New Roman" w:eastAsia="Times New Roman" w:hAnsi="Times New Roman" w:cs="Times New Roman"/>
                <w:i/>
                <w:sz w:val="26"/>
                <w:szCs w:val="26"/>
                <w:u w:val="single"/>
                <w:bdr w:val="none" w:sz="0" w:space="0" w:color="auto" w:frame="1"/>
                <w:lang w:eastAsia="vi-VN"/>
              </w:rPr>
              <w:t xml:space="preserve">, trừ trường hợp chào bán cổ phiếu để hoán đổi các khoản nợ hoặc hoán đổi cổ </w:t>
            </w:r>
            <w:r w:rsidR="00E74CB9" w:rsidRPr="00157F78">
              <w:rPr>
                <w:rFonts w:ascii="Times New Roman" w:eastAsia="Times New Roman" w:hAnsi="Times New Roman" w:cs="Times New Roman"/>
                <w:i/>
                <w:sz w:val="26"/>
                <w:szCs w:val="26"/>
                <w:u w:val="single"/>
                <w:bdr w:val="none" w:sz="0" w:space="0" w:color="auto" w:frame="1"/>
                <w:lang w:eastAsia="vi-VN"/>
              </w:rPr>
              <w:lastRenderedPageBreak/>
              <w:t>phần, phần vốn góp.”</w:t>
            </w:r>
          </w:p>
        </w:tc>
        <w:tc>
          <w:tcPr>
            <w:tcW w:w="5118" w:type="dxa"/>
          </w:tcPr>
          <w:p w:rsidR="000F4615" w:rsidRPr="00157F78" w:rsidRDefault="000F4615" w:rsidP="000F4615">
            <w:pPr>
              <w:spacing w:before="120" w:after="120" w:line="320" w:lineRule="exact"/>
              <w:jc w:val="both"/>
              <w:rPr>
                <w:rFonts w:ascii="Times New Roman" w:hAnsi="Times New Roman" w:cs="Times New Roman"/>
                <w:b/>
                <w:sz w:val="26"/>
                <w:szCs w:val="26"/>
              </w:rPr>
            </w:pPr>
          </w:p>
          <w:p w:rsidR="000F4615" w:rsidRPr="00157F78" w:rsidRDefault="000F4615" w:rsidP="000F4615">
            <w:pPr>
              <w:spacing w:before="120" w:after="120" w:line="320" w:lineRule="exact"/>
              <w:jc w:val="both"/>
              <w:rPr>
                <w:rFonts w:ascii="Times New Roman" w:hAnsi="Times New Roman" w:cs="Times New Roman"/>
                <w:b/>
                <w:sz w:val="26"/>
                <w:szCs w:val="26"/>
              </w:rPr>
            </w:pPr>
          </w:p>
          <w:p w:rsidR="009D683F" w:rsidRPr="00157F78" w:rsidRDefault="009D683F" w:rsidP="000F4615">
            <w:pPr>
              <w:spacing w:before="120" w:after="120" w:line="320" w:lineRule="exact"/>
              <w:jc w:val="both"/>
              <w:rPr>
                <w:rFonts w:ascii="Times New Roman" w:hAnsi="Times New Roman" w:cs="Times New Roman"/>
                <w:b/>
                <w:sz w:val="26"/>
                <w:szCs w:val="26"/>
              </w:rPr>
            </w:pPr>
          </w:p>
          <w:p w:rsidR="007963F3" w:rsidRPr="00157F78" w:rsidRDefault="007963F3" w:rsidP="000F4615">
            <w:pPr>
              <w:spacing w:before="120" w:after="120" w:line="320" w:lineRule="exact"/>
              <w:jc w:val="both"/>
              <w:rPr>
                <w:rFonts w:ascii="Times New Roman" w:hAnsi="Times New Roman" w:cs="Times New Roman"/>
                <w:b/>
                <w:sz w:val="26"/>
                <w:szCs w:val="26"/>
              </w:rPr>
            </w:pPr>
          </w:p>
          <w:p w:rsidR="000F4615" w:rsidRPr="00157F78" w:rsidRDefault="0058416E" w:rsidP="0058416E">
            <w:pPr>
              <w:spacing w:before="120" w:after="120"/>
              <w:jc w:val="both"/>
              <w:rPr>
                <w:rFonts w:ascii="Times New Roman" w:hAnsi="Times New Roman" w:cs="Times New Roman"/>
                <w:i/>
                <w:sz w:val="26"/>
                <w:szCs w:val="26"/>
              </w:rPr>
            </w:pPr>
            <w:r w:rsidRPr="00157F78">
              <w:rPr>
                <w:rFonts w:ascii="Times New Roman" w:hAnsi="Times New Roman" w:cs="Times New Roman"/>
                <w:b/>
                <w:sz w:val="26"/>
                <w:szCs w:val="26"/>
              </w:rPr>
              <w:lastRenderedPageBreak/>
              <w:t xml:space="preserve">Sửa phù hợp với Khoản 4 Điều 4 NĐ </w:t>
            </w:r>
            <w:r w:rsidR="00CB7631" w:rsidRPr="00157F78">
              <w:rPr>
                <w:rFonts w:ascii="Times New Roman" w:hAnsi="Times New Roman" w:cs="Times New Roman"/>
                <w:b/>
                <w:sz w:val="26"/>
                <w:szCs w:val="26"/>
              </w:rPr>
              <w:t>5</w:t>
            </w:r>
            <w:r w:rsidRPr="00157F78">
              <w:rPr>
                <w:rFonts w:ascii="Times New Roman" w:hAnsi="Times New Roman" w:cs="Times New Roman"/>
                <w:b/>
                <w:sz w:val="26"/>
                <w:szCs w:val="26"/>
              </w:rPr>
              <w:t xml:space="preserve">8 đã được sửa đổi, bổ sung theo quy định tại Khoản 3 Điều 1 </w:t>
            </w:r>
            <w:r w:rsidR="00CB7631" w:rsidRPr="00157F78">
              <w:rPr>
                <w:rFonts w:ascii="Times New Roman" w:hAnsi="Times New Roman" w:cs="Times New Roman"/>
                <w:b/>
                <w:sz w:val="26"/>
                <w:szCs w:val="26"/>
              </w:rPr>
              <w:t>NĐ 60</w:t>
            </w:r>
            <w:r w:rsidRPr="00157F78">
              <w:rPr>
                <w:rFonts w:ascii="Times New Roman" w:hAnsi="Times New Roman" w:cs="Times New Roman"/>
                <w:b/>
                <w:sz w:val="26"/>
                <w:szCs w:val="26"/>
              </w:rPr>
              <w:t xml:space="preserve">: </w:t>
            </w:r>
            <w:r w:rsidRPr="00157F78">
              <w:rPr>
                <w:rFonts w:ascii="Times New Roman" w:hAnsi="Times New Roman" w:cs="Times New Roman"/>
                <w:i/>
                <w:sz w:val="26"/>
                <w:szCs w:val="26"/>
              </w:rPr>
              <w:t>Tổ chức kinh doanh chứng khoán thực hiện chào bán riêng lẻ, chào bán riêng lẻ để hoán đổi các khoản nợ phải đáp ứng quy định tại Khoản 1, Khoản 2 Điều này. Tổ chức kinh doanh chứng khoán được chào bán cổ phiếu để hoán đổi lấy cổ phần hoặc phần vốn góp nhằm mục đích hợp nhất, sáp nhập với tổ chức kinh doanh chứng khoán khác có cùng ngành nghề hoặc chào bán riêng lẻ để chuyển đổi thành công ty cổ phần theo hướng dẫn của Bộ Tài chính</w:t>
            </w:r>
          </w:p>
          <w:p w:rsidR="000F4615" w:rsidRPr="00157F78" w:rsidRDefault="000F4615" w:rsidP="000F4615">
            <w:pPr>
              <w:spacing w:before="120" w:after="120" w:line="320" w:lineRule="exact"/>
              <w:jc w:val="both"/>
              <w:rPr>
                <w:rFonts w:ascii="Times New Roman" w:hAnsi="Times New Roman" w:cs="Times New Roman"/>
                <w:b/>
                <w:sz w:val="26"/>
                <w:szCs w:val="26"/>
              </w:rPr>
            </w:pPr>
          </w:p>
          <w:p w:rsidR="00D62634" w:rsidRPr="00157F78" w:rsidRDefault="00D62634" w:rsidP="000F4615">
            <w:pPr>
              <w:spacing w:before="120" w:after="120" w:line="320" w:lineRule="exact"/>
              <w:jc w:val="both"/>
              <w:rPr>
                <w:rFonts w:ascii="Times New Roman" w:hAnsi="Times New Roman" w:cs="Times New Roman"/>
                <w:b/>
                <w:sz w:val="26"/>
                <w:szCs w:val="26"/>
              </w:rPr>
            </w:pPr>
          </w:p>
          <w:p w:rsidR="00D62634" w:rsidRPr="00157F78" w:rsidRDefault="00D62634" w:rsidP="000F4615">
            <w:pPr>
              <w:spacing w:before="120" w:after="120" w:line="320" w:lineRule="exact"/>
              <w:jc w:val="both"/>
              <w:rPr>
                <w:rFonts w:ascii="Times New Roman" w:hAnsi="Times New Roman" w:cs="Times New Roman"/>
                <w:b/>
                <w:sz w:val="26"/>
                <w:szCs w:val="26"/>
              </w:rPr>
            </w:pPr>
          </w:p>
          <w:p w:rsidR="00D62634" w:rsidRPr="00157F78" w:rsidRDefault="00D62634" w:rsidP="000F4615">
            <w:pPr>
              <w:spacing w:before="120" w:after="120" w:line="320" w:lineRule="exact"/>
              <w:jc w:val="both"/>
              <w:rPr>
                <w:rFonts w:ascii="Times New Roman" w:hAnsi="Times New Roman" w:cs="Times New Roman"/>
                <w:b/>
                <w:sz w:val="26"/>
                <w:szCs w:val="26"/>
              </w:rPr>
            </w:pPr>
          </w:p>
          <w:p w:rsidR="00365664" w:rsidRPr="00157F78" w:rsidRDefault="00365664" w:rsidP="000F4615">
            <w:pPr>
              <w:spacing w:before="120" w:after="120" w:line="320" w:lineRule="exact"/>
              <w:jc w:val="both"/>
              <w:rPr>
                <w:rFonts w:ascii="Times New Roman" w:hAnsi="Times New Roman" w:cs="Times New Roman"/>
                <w:b/>
                <w:sz w:val="26"/>
                <w:szCs w:val="26"/>
              </w:rPr>
            </w:pPr>
          </w:p>
          <w:p w:rsidR="00D55D45" w:rsidRPr="00157F78" w:rsidRDefault="00D55D45" w:rsidP="000F4615">
            <w:pPr>
              <w:spacing w:before="120" w:after="120" w:line="320" w:lineRule="exact"/>
              <w:jc w:val="both"/>
              <w:rPr>
                <w:rFonts w:ascii="Times New Roman" w:hAnsi="Times New Roman" w:cs="Times New Roman"/>
                <w:b/>
                <w:sz w:val="26"/>
                <w:szCs w:val="26"/>
              </w:rPr>
            </w:pPr>
          </w:p>
          <w:p w:rsidR="00D55D45" w:rsidRPr="00157F78" w:rsidRDefault="003E3409" w:rsidP="000F4615">
            <w:pPr>
              <w:spacing w:before="120" w:after="120" w:line="320" w:lineRule="exact"/>
              <w:jc w:val="both"/>
              <w:rPr>
                <w:rFonts w:ascii="Times New Roman" w:hAnsi="Times New Roman" w:cs="Times New Roman"/>
                <w:b/>
                <w:sz w:val="26"/>
                <w:szCs w:val="26"/>
              </w:rPr>
            </w:pPr>
            <w:r w:rsidRPr="00157F78">
              <w:rPr>
                <w:rFonts w:ascii="Times New Roman" w:hAnsi="Times New Roman" w:cs="Times New Roman"/>
                <w:b/>
                <w:sz w:val="26"/>
                <w:szCs w:val="26"/>
              </w:rPr>
              <w:t xml:space="preserve">- Tiếp thu ý kiến Ngân hàng Nhà nước VN, Bộ Nông nghiệp và Phát triển Nông thôn, Công ty TNHH KPMG VN: </w:t>
            </w:r>
            <w:r w:rsidRPr="00157F78">
              <w:rPr>
                <w:rFonts w:ascii="Times New Roman" w:hAnsi="Times New Roman" w:cs="Times New Roman"/>
                <w:sz w:val="26"/>
                <w:szCs w:val="26"/>
              </w:rPr>
              <w:t>Bổ sung theo Khoản 5 Điều 7 NĐ 58 đã sửa đổi bổ sung tại Khoản 6 Điều 1 NĐ 60 “</w:t>
            </w:r>
            <w:r w:rsidRPr="00157F78">
              <w:rPr>
                <w:rFonts w:ascii="Times New Roman" w:hAnsi="Times New Roman" w:cs="Times New Roman"/>
                <w:i/>
                <w:sz w:val="26"/>
                <w:szCs w:val="26"/>
              </w:rPr>
              <w:t xml:space="preserve">5. Tổ chức phát hành phải công bố báo cáo sử dụng </w:t>
            </w:r>
            <w:r w:rsidRPr="00157F78">
              <w:rPr>
                <w:rFonts w:ascii="Times New Roman" w:hAnsi="Times New Roman" w:cs="Times New Roman"/>
                <w:i/>
                <w:sz w:val="26"/>
                <w:szCs w:val="26"/>
                <w:shd w:val="solid" w:color="FFFFFF" w:fill="auto"/>
              </w:rPr>
              <w:t>vốn</w:t>
            </w:r>
            <w:r w:rsidRPr="00157F78">
              <w:rPr>
                <w:rFonts w:ascii="Times New Roman" w:hAnsi="Times New Roman" w:cs="Times New Roman"/>
                <w:i/>
                <w:sz w:val="26"/>
                <w:szCs w:val="26"/>
              </w:rPr>
              <w:t xml:space="preserve"> được kiểm toán xác nhận tại ĐHĐCĐ hoặc thuyết minh chi tiết việc sử dụng </w:t>
            </w:r>
            <w:r w:rsidRPr="00157F78">
              <w:rPr>
                <w:rFonts w:ascii="Times New Roman" w:hAnsi="Times New Roman" w:cs="Times New Roman"/>
                <w:i/>
                <w:sz w:val="26"/>
                <w:szCs w:val="26"/>
                <w:shd w:val="solid" w:color="FFFFFF" w:fill="auto"/>
              </w:rPr>
              <w:t>vốn</w:t>
            </w:r>
            <w:r w:rsidRPr="00157F78">
              <w:rPr>
                <w:rFonts w:ascii="Times New Roman" w:hAnsi="Times New Roman" w:cs="Times New Roman"/>
                <w:i/>
                <w:sz w:val="26"/>
                <w:szCs w:val="26"/>
              </w:rPr>
              <w:t xml:space="preserve"> thu được từ đợt chào </w:t>
            </w:r>
            <w:r w:rsidRPr="00157F78">
              <w:rPr>
                <w:rFonts w:ascii="Times New Roman" w:hAnsi="Times New Roman" w:cs="Times New Roman"/>
                <w:i/>
                <w:sz w:val="26"/>
                <w:szCs w:val="26"/>
              </w:rPr>
              <w:lastRenderedPageBreak/>
              <w:t xml:space="preserve">bán trong báo cáo tài chính năm được kiểm toán xác nhận, </w:t>
            </w:r>
            <w:r w:rsidRPr="00157F78">
              <w:rPr>
                <w:rFonts w:ascii="Times New Roman" w:hAnsi="Times New Roman" w:cs="Times New Roman"/>
                <w:i/>
                <w:sz w:val="26"/>
                <w:szCs w:val="26"/>
                <w:lang w:val="nl-NL"/>
              </w:rPr>
              <w:t>trừ trường hợp công ty đại chúng chào bán cổ phiếu để hoán đổi các khoản nợ hoặc hoán đổi cổ phần, phần vốn góp.”</w:t>
            </w:r>
          </w:p>
          <w:p w:rsidR="001D3177" w:rsidRPr="00157F78" w:rsidRDefault="00A14632" w:rsidP="00482542">
            <w:pPr>
              <w:spacing w:before="120" w:after="120" w:line="320" w:lineRule="exact"/>
              <w:jc w:val="both"/>
              <w:rPr>
                <w:rFonts w:ascii="Times New Roman" w:hAnsi="Times New Roman" w:cs="Times New Roman"/>
                <w:sz w:val="26"/>
                <w:szCs w:val="26"/>
              </w:rPr>
            </w:pPr>
            <w:r w:rsidRPr="00157F78">
              <w:rPr>
                <w:rFonts w:ascii="Times New Roman" w:hAnsi="Times New Roman" w:cs="Times New Roman"/>
                <w:b/>
                <w:sz w:val="26"/>
                <w:szCs w:val="26"/>
              </w:rPr>
              <w:t xml:space="preserve">- Tiếp thu ý kiến Thanh tra Chính phủ: </w:t>
            </w:r>
            <w:r w:rsidRPr="00157F78">
              <w:rPr>
                <w:rFonts w:ascii="Times New Roman" w:hAnsi="Times New Roman" w:cs="Times New Roman"/>
                <w:sz w:val="26"/>
                <w:szCs w:val="26"/>
              </w:rPr>
              <w:t>bổ sung cụm từ “cổ phiếu riêng lẻ”</w:t>
            </w:r>
          </w:p>
        </w:tc>
      </w:tr>
      <w:tr w:rsidR="0033191D" w:rsidRPr="00157F78" w:rsidTr="00945019">
        <w:tc>
          <w:tcPr>
            <w:tcW w:w="5117" w:type="dxa"/>
          </w:tcPr>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lastRenderedPageBreak/>
              <w:t>2. Phạt tiền từ 70.000.000 đồng đến 100.000.000 đồng đối với một trong các hành vi vi phạm sau:</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a) Không sửa đổi, bổ sung hồ sơ đăng ký chào bán cổ phiếu riêng lẻ, hồ sơ phát hành trái phiếu riêng lẻ khi phát hiện thông tin không chính xác hoặc bỏ sót nội dung quan trọng theo quy định phải có trong hồ sơ hoặc khi phát sinh thông tin quan trọng liên quan đến hồ sơ đã nộp;</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b) Thực hiện chào bán cổ phiếu riêng lẻ không đúng với phương án đã đăng ký; thực hiện phát hành trái phiếu riêng lẻ không đúng với phương án đã được chấp thuận;</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c) Chứng nhận việc chuyển nhượng cổ phiếu, trái phiếu được chào bán, phát hành riêng lẻ trong thời gian hạn chế chuyển nhượng, trừ trường hợp được pháp luật quy định;</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d) Thay đổi mục đích hoặc phương án sử dụng vốn thu được từ đợt chào bán cổ phiếu riêng lẻ nhưng không thông qua Đại hội đồng cổ đông </w:t>
            </w:r>
            <w:r w:rsidRPr="00157F78">
              <w:rPr>
                <w:rFonts w:ascii="Times New Roman" w:eastAsia="Times New Roman" w:hAnsi="Times New Roman" w:cs="Times New Roman"/>
                <w:bCs/>
                <w:sz w:val="26"/>
                <w:szCs w:val="26"/>
                <w:bdr w:val="none" w:sz="0" w:space="0" w:color="auto" w:frame="1"/>
                <w:lang w:eastAsia="vi-VN"/>
              </w:rPr>
              <w:lastRenderedPageBreak/>
              <w:t>hoặc không có ủy quyền của Đại hội đồng cổ đông.</w:t>
            </w:r>
          </w:p>
          <w:p w:rsidR="005D106A" w:rsidRPr="00157F78" w:rsidRDefault="005D106A" w:rsidP="00945019">
            <w:pPr>
              <w:shd w:val="clear" w:color="auto" w:fill="FFFFFF"/>
              <w:spacing w:before="120" w:after="120"/>
              <w:jc w:val="center"/>
              <w:rPr>
                <w:rFonts w:ascii="Times New Roman" w:eastAsia="Times New Roman" w:hAnsi="Times New Roman" w:cs="Times New Roman"/>
                <w:b/>
                <w:bCs/>
                <w:sz w:val="26"/>
                <w:szCs w:val="26"/>
                <w:bdr w:val="none" w:sz="0" w:space="0" w:color="auto" w:frame="1"/>
                <w:lang w:eastAsia="vi-VN"/>
              </w:rPr>
            </w:pPr>
          </w:p>
        </w:tc>
        <w:tc>
          <w:tcPr>
            <w:tcW w:w="5117" w:type="dxa"/>
          </w:tcPr>
          <w:p w:rsidR="005D106A" w:rsidRPr="00157F78" w:rsidRDefault="005D106A" w:rsidP="005D106A">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lastRenderedPageBreak/>
              <w:t>2. Phạt tiền từ 70.000.000 đồng đến 100.000.000 đồng đối với một trong các hành vi vi phạm sau:</w:t>
            </w:r>
          </w:p>
          <w:p w:rsidR="005D106A" w:rsidRPr="00157F78" w:rsidRDefault="005D106A" w:rsidP="005D106A">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a) Không sửa đổi, bổ sung hồ sơ đăng ký chào bán cổ phiếu riêng lẻ, hồ sơ phát hành trái phiếu riêng lẻ khi phát hiện thông tin không chính xác hoặc bỏ sót nội dung quan trọng theo quy định phải có trong hồ sơ hoặc khi phát sinh thông tin quan trọng liên quan đến hồ sơ đã nộp;</w:t>
            </w:r>
          </w:p>
          <w:p w:rsidR="005D106A" w:rsidRPr="00157F78" w:rsidRDefault="005D106A" w:rsidP="005D106A">
            <w:pPr>
              <w:shd w:val="clear" w:color="auto" w:fill="FFFFFF"/>
              <w:spacing w:before="120" w:after="120"/>
              <w:jc w:val="both"/>
              <w:rPr>
                <w:rFonts w:ascii="Times New Roman" w:hAnsi="Times New Roman" w:cs="Times New Roman"/>
                <w:i/>
                <w:sz w:val="26"/>
                <w:szCs w:val="26"/>
                <w:u w:val="single"/>
              </w:rPr>
            </w:pPr>
            <w:r w:rsidRPr="00157F78">
              <w:rPr>
                <w:rFonts w:ascii="Times New Roman" w:hAnsi="Times New Roman" w:cs="Times New Roman"/>
                <w:sz w:val="26"/>
                <w:szCs w:val="26"/>
              </w:rPr>
              <w:t xml:space="preserve">b) Thực hiện chào bán cổ phiếu riêng lẻ không đúng với phương án đã đăng ký </w:t>
            </w:r>
            <w:r w:rsidRPr="00157F78">
              <w:rPr>
                <w:rFonts w:ascii="Times New Roman" w:hAnsi="Times New Roman" w:cs="Times New Roman"/>
                <w:i/>
                <w:sz w:val="26"/>
                <w:szCs w:val="26"/>
                <w:u w:val="single"/>
              </w:rPr>
              <w:t>hoặc không đúng thời gian quy định;</w:t>
            </w:r>
            <w:r w:rsidRPr="00157F78">
              <w:rPr>
                <w:rFonts w:ascii="Times New Roman" w:hAnsi="Times New Roman" w:cs="Times New Roman"/>
                <w:sz w:val="26"/>
                <w:szCs w:val="26"/>
              </w:rPr>
              <w:t xml:space="preserve"> thực hiện phát hành trái phiếu riêng lẻ không đúng với phương án đã được chấp thuận; </w:t>
            </w:r>
          </w:p>
          <w:p w:rsidR="005D106A" w:rsidRPr="00157F78" w:rsidRDefault="005D106A" w:rsidP="005D106A">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sz w:val="26"/>
                <w:szCs w:val="26"/>
                <w:bdr w:val="none" w:sz="0" w:space="0" w:color="auto" w:frame="1"/>
                <w:lang w:eastAsia="vi-VN"/>
              </w:rPr>
              <w:t>c) Chứng nhận việc chuyển nhượng cổ phiếu, trái phiếu được chào bán, phát hành riêng lẻ trong thời gian hạn chế chuyển nhượng, trừ trường hợp được pháp luật quy định;</w:t>
            </w:r>
          </w:p>
          <w:p w:rsidR="00002865" w:rsidRPr="00157F78" w:rsidRDefault="00002865" w:rsidP="00002865">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d) Thay đổi mục đích hoặc phương án sử dụng vốn thu được từ đợt chào bán cổ phiếu riêng lẻ </w:t>
            </w:r>
            <w:r w:rsidRPr="00157F78">
              <w:rPr>
                <w:rFonts w:ascii="Times New Roman" w:eastAsia="Times New Roman" w:hAnsi="Times New Roman" w:cs="Times New Roman"/>
                <w:bCs/>
                <w:sz w:val="26"/>
                <w:szCs w:val="26"/>
                <w:bdr w:val="none" w:sz="0" w:space="0" w:color="auto" w:frame="1"/>
                <w:lang w:eastAsia="vi-VN"/>
              </w:rPr>
              <w:lastRenderedPageBreak/>
              <w:t>nhưng không thông qua Đại hội đồng cổ đông hoặc không có ủy</w:t>
            </w:r>
            <w:r w:rsidR="00A47DE5" w:rsidRPr="00157F78">
              <w:rPr>
                <w:rFonts w:ascii="Times New Roman" w:eastAsia="Times New Roman" w:hAnsi="Times New Roman" w:cs="Times New Roman"/>
                <w:bCs/>
                <w:sz w:val="26"/>
                <w:szCs w:val="26"/>
                <w:bdr w:val="none" w:sz="0" w:space="0" w:color="auto" w:frame="1"/>
                <w:lang w:eastAsia="vi-VN"/>
              </w:rPr>
              <w:t xml:space="preserve"> quyền của Đại hội đồng cổ đông;</w:t>
            </w:r>
            <w:r w:rsidR="001A2FC3" w:rsidRPr="00157F78">
              <w:rPr>
                <w:rFonts w:ascii="Times New Roman" w:eastAsia="Times New Roman" w:hAnsi="Times New Roman" w:cs="Times New Roman"/>
                <w:bCs/>
                <w:sz w:val="26"/>
                <w:szCs w:val="26"/>
                <w:bdr w:val="none" w:sz="0" w:space="0" w:color="auto" w:frame="1"/>
                <w:lang w:eastAsia="vi-VN"/>
              </w:rPr>
              <w:t xml:space="preserve"> </w:t>
            </w:r>
          </w:p>
          <w:p w:rsidR="005D106A" w:rsidRPr="00157F78" w:rsidRDefault="005D106A" w:rsidP="005D106A">
            <w:pPr>
              <w:shd w:val="clear" w:color="auto" w:fill="FFFFFF"/>
              <w:spacing w:before="120" w:after="120"/>
              <w:jc w:val="both"/>
              <w:rPr>
                <w:rFonts w:ascii="Times New Roman" w:hAnsi="Times New Roman" w:cs="Times New Roman"/>
                <w:i/>
                <w:sz w:val="26"/>
                <w:szCs w:val="26"/>
                <w:u w:val="single"/>
                <w:lang w:val="nl-NL"/>
              </w:rPr>
            </w:pPr>
            <w:r w:rsidRPr="00157F78">
              <w:rPr>
                <w:rFonts w:ascii="Times New Roman" w:hAnsi="Times New Roman" w:cs="Times New Roman"/>
                <w:i/>
                <w:sz w:val="26"/>
                <w:szCs w:val="26"/>
              </w:rPr>
              <w:t xml:space="preserve">đ) </w:t>
            </w:r>
            <w:r w:rsidRPr="00157F78">
              <w:rPr>
                <w:rFonts w:ascii="Times New Roman" w:hAnsi="Times New Roman" w:cs="Times New Roman"/>
                <w:i/>
                <w:sz w:val="26"/>
                <w:szCs w:val="26"/>
                <w:u w:val="single"/>
              </w:rPr>
              <w:t>Không thực hiện mở tài khoản phong tỏa tại ngân hàng thương mạ</w:t>
            </w:r>
            <w:r w:rsidR="00AF7347" w:rsidRPr="00157F78">
              <w:rPr>
                <w:rFonts w:ascii="Times New Roman" w:hAnsi="Times New Roman" w:cs="Times New Roman"/>
                <w:i/>
                <w:sz w:val="26"/>
                <w:szCs w:val="26"/>
                <w:u w:val="single"/>
              </w:rPr>
              <w:t xml:space="preserve">i </w:t>
            </w:r>
            <w:r w:rsidR="00D55D45" w:rsidRPr="00157F78">
              <w:rPr>
                <w:rFonts w:ascii="Times New Roman" w:hAnsi="Times New Roman" w:cs="Times New Roman"/>
                <w:i/>
                <w:sz w:val="26"/>
                <w:szCs w:val="26"/>
                <w:u w:val="single"/>
              </w:rPr>
              <w:t xml:space="preserve">theo quy định; </w:t>
            </w:r>
            <w:r w:rsidR="00AF7347" w:rsidRPr="00157F78">
              <w:rPr>
                <w:rFonts w:ascii="Times New Roman" w:hAnsi="Times New Roman" w:cs="Times New Roman"/>
                <w:i/>
                <w:sz w:val="26"/>
                <w:szCs w:val="26"/>
                <w:u w:val="single"/>
              </w:rPr>
              <w:t xml:space="preserve">không chuyển </w:t>
            </w:r>
            <w:r w:rsidRPr="00157F78">
              <w:rPr>
                <w:rFonts w:ascii="Times New Roman" w:hAnsi="Times New Roman" w:cs="Times New Roman"/>
                <w:i/>
                <w:sz w:val="26"/>
                <w:szCs w:val="26"/>
                <w:u w:val="single"/>
              </w:rPr>
              <w:t>số tiền thu được từ đợt chào bán</w:t>
            </w:r>
            <w:r w:rsidR="00AF7347" w:rsidRPr="00157F78">
              <w:rPr>
                <w:rFonts w:ascii="Times New Roman" w:hAnsi="Times New Roman" w:cs="Times New Roman"/>
                <w:i/>
                <w:sz w:val="26"/>
                <w:szCs w:val="26"/>
                <w:u w:val="single"/>
              </w:rPr>
              <w:t xml:space="preserve"> vào tài khoản phong tỏa</w:t>
            </w:r>
            <w:r w:rsidRPr="00157F78">
              <w:rPr>
                <w:rFonts w:ascii="Times New Roman" w:hAnsi="Times New Roman" w:cs="Times New Roman"/>
                <w:i/>
                <w:sz w:val="26"/>
                <w:szCs w:val="26"/>
                <w:u w:val="single"/>
              </w:rPr>
              <w:t xml:space="preserve">; giải tỏa hoặc sử dụng số tiền thu được từ đợt chào bán trước khi Ủy ban Chứng khoán Nhà nước </w:t>
            </w:r>
            <w:r w:rsidRPr="00157F78">
              <w:rPr>
                <w:rFonts w:ascii="Times New Roman" w:hAnsi="Times New Roman" w:cs="Times New Roman"/>
                <w:i/>
                <w:sz w:val="26"/>
                <w:szCs w:val="26"/>
                <w:u w:val="single"/>
                <w:lang w:val="nl-NL"/>
              </w:rPr>
              <w:t>có thông báo bằng văn bản về việc xác nhận kết quả chào bán.</w:t>
            </w:r>
          </w:p>
          <w:p w:rsidR="005D106A" w:rsidRPr="00157F78" w:rsidRDefault="005D106A" w:rsidP="000C609F">
            <w:pPr>
              <w:shd w:val="clear" w:color="auto" w:fill="FFFFFF"/>
              <w:spacing w:before="120" w:after="120"/>
              <w:jc w:val="center"/>
              <w:rPr>
                <w:rFonts w:ascii="Times New Roman" w:eastAsia="Times New Roman" w:hAnsi="Times New Roman" w:cs="Times New Roman"/>
                <w:b/>
                <w:bCs/>
                <w:sz w:val="26"/>
                <w:szCs w:val="26"/>
                <w:bdr w:val="none" w:sz="0" w:space="0" w:color="auto" w:frame="1"/>
                <w:lang w:val="nl-NL" w:eastAsia="vi-VN"/>
              </w:rPr>
            </w:pPr>
          </w:p>
        </w:tc>
        <w:tc>
          <w:tcPr>
            <w:tcW w:w="5118" w:type="dxa"/>
          </w:tcPr>
          <w:p w:rsidR="005D106A" w:rsidRPr="00157F78" w:rsidRDefault="005D106A" w:rsidP="005D106A">
            <w:pPr>
              <w:spacing w:before="120" w:after="120"/>
              <w:jc w:val="both"/>
              <w:rPr>
                <w:rFonts w:ascii="Times New Roman" w:eastAsia="Times New Roman" w:hAnsi="Times New Roman" w:cs="Times New Roman"/>
                <w:b/>
                <w:sz w:val="26"/>
                <w:szCs w:val="26"/>
                <w:lang w:eastAsia="vi-VN"/>
              </w:rPr>
            </w:pPr>
          </w:p>
          <w:p w:rsidR="005D106A" w:rsidRPr="00157F78" w:rsidRDefault="005D106A" w:rsidP="005D106A">
            <w:pPr>
              <w:spacing w:before="120" w:after="120"/>
              <w:jc w:val="both"/>
              <w:rPr>
                <w:rFonts w:ascii="Times New Roman" w:eastAsia="Times New Roman" w:hAnsi="Times New Roman" w:cs="Times New Roman"/>
                <w:b/>
                <w:sz w:val="26"/>
                <w:szCs w:val="26"/>
                <w:lang w:eastAsia="vi-VN"/>
              </w:rPr>
            </w:pPr>
          </w:p>
          <w:p w:rsidR="00C857F3" w:rsidRPr="00157F78" w:rsidRDefault="00C857F3" w:rsidP="005D106A">
            <w:pPr>
              <w:spacing w:before="120" w:after="120"/>
              <w:jc w:val="both"/>
              <w:rPr>
                <w:rFonts w:ascii="Times New Roman" w:eastAsia="Times New Roman" w:hAnsi="Times New Roman" w:cs="Times New Roman"/>
                <w:b/>
                <w:sz w:val="26"/>
                <w:szCs w:val="26"/>
                <w:lang w:eastAsia="vi-VN"/>
              </w:rPr>
            </w:pPr>
          </w:p>
          <w:p w:rsidR="005D106A" w:rsidRPr="00157F78" w:rsidRDefault="005D106A" w:rsidP="005D106A">
            <w:pPr>
              <w:spacing w:before="120" w:after="120"/>
              <w:jc w:val="both"/>
              <w:rPr>
                <w:rFonts w:ascii="Times New Roman" w:eastAsia="Times New Roman" w:hAnsi="Times New Roman" w:cs="Times New Roman"/>
                <w:b/>
                <w:sz w:val="26"/>
                <w:szCs w:val="26"/>
                <w:lang w:eastAsia="vi-VN"/>
              </w:rPr>
            </w:pPr>
          </w:p>
          <w:p w:rsidR="00E86FFF" w:rsidRPr="00157F78" w:rsidRDefault="00E86FFF" w:rsidP="005D106A">
            <w:pPr>
              <w:spacing w:before="120" w:after="120"/>
              <w:jc w:val="both"/>
              <w:rPr>
                <w:rFonts w:ascii="Times New Roman" w:eastAsia="Times New Roman" w:hAnsi="Times New Roman" w:cs="Times New Roman"/>
                <w:b/>
                <w:sz w:val="26"/>
                <w:szCs w:val="26"/>
                <w:lang w:eastAsia="vi-VN"/>
              </w:rPr>
            </w:pPr>
          </w:p>
          <w:p w:rsidR="00E86FFF" w:rsidRPr="00157F78" w:rsidRDefault="00E86FFF" w:rsidP="005D106A">
            <w:pPr>
              <w:spacing w:before="120" w:after="120"/>
              <w:jc w:val="both"/>
              <w:rPr>
                <w:rFonts w:ascii="Times New Roman" w:eastAsia="Times New Roman" w:hAnsi="Times New Roman" w:cs="Times New Roman"/>
                <w:b/>
                <w:sz w:val="26"/>
                <w:szCs w:val="26"/>
                <w:lang w:eastAsia="vi-VN"/>
              </w:rPr>
            </w:pPr>
          </w:p>
          <w:p w:rsidR="00E86FFF" w:rsidRPr="00157F78" w:rsidRDefault="00E86FFF" w:rsidP="005D106A">
            <w:pPr>
              <w:spacing w:before="120" w:after="120"/>
              <w:jc w:val="both"/>
              <w:rPr>
                <w:rFonts w:ascii="Times New Roman" w:eastAsia="Times New Roman" w:hAnsi="Times New Roman" w:cs="Times New Roman"/>
                <w:b/>
                <w:sz w:val="26"/>
                <w:szCs w:val="26"/>
                <w:lang w:eastAsia="vi-VN"/>
              </w:rPr>
            </w:pPr>
          </w:p>
          <w:p w:rsidR="005D106A" w:rsidRPr="00157F78" w:rsidRDefault="005D106A" w:rsidP="005D106A">
            <w:pPr>
              <w:spacing w:before="120" w:after="120"/>
              <w:jc w:val="both"/>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t xml:space="preserve">Bổ sung theo Khoản 3 Điều 7 NĐ 58 đã được sửa đổi tại Khoản 6 NĐ 60: </w:t>
            </w:r>
          </w:p>
          <w:p w:rsidR="005D106A" w:rsidRPr="00157F78" w:rsidRDefault="005D106A" w:rsidP="005D106A">
            <w:pPr>
              <w:spacing w:before="120" w:after="120"/>
              <w:jc w:val="both"/>
              <w:rPr>
                <w:rFonts w:ascii="Times New Roman" w:eastAsia="Times New Roman" w:hAnsi="Times New Roman" w:cs="Times New Roman"/>
                <w:i/>
                <w:sz w:val="26"/>
                <w:szCs w:val="26"/>
                <w:lang w:eastAsia="vi-VN"/>
              </w:rPr>
            </w:pPr>
            <w:r w:rsidRPr="00157F78">
              <w:rPr>
                <w:rFonts w:ascii="Times New Roman" w:eastAsia="Times New Roman" w:hAnsi="Times New Roman" w:cs="Times New Roman"/>
                <w:b/>
                <w:i/>
                <w:sz w:val="26"/>
                <w:szCs w:val="26"/>
                <w:lang w:eastAsia="vi-VN"/>
              </w:rPr>
              <w:t>“</w:t>
            </w:r>
            <w:r w:rsidRPr="00157F78">
              <w:rPr>
                <w:rFonts w:ascii="Times New Roman" w:eastAsia="Times New Roman" w:hAnsi="Times New Roman" w:cs="Times New Roman"/>
                <w:i/>
                <w:sz w:val="26"/>
                <w:szCs w:val="26"/>
                <w:lang w:eastAsia="vi-VN"/>
              </w:rPr>
              <w:t>Tổ chức thực hiện việc chào bán theo phương án đã đăng ký và phải hoàn thành đợt chào bán trong thời gian 90 ngày, kể từ ngày Ủy ban Chứng khoán Nhà nước có thông báo nhận được đầy đủ hồ sơ đăng ký chào bán cổ phiếu riêng lẻ.”</w:t>
            </w:r>
          </w:p>
          <w:p w:rsidR="005D106A" w:rsidRPr="00157F78" w:rsidRDefault="005D106A" w:rsidP="005D106A">
            <w:pPr>
              <w:spacing w:before="120" w:after="120"/>
              <w:rPr>
                <w:rFonts w:ascii="Times New Roman" w:eastAsia="Times New Roman" w:hAnsi="Times New Roman" w:cs="Times New Roman"/>
                <w:i/>
                <w:sz w:val="26"/>
                <w:szCs w:val="26"/>
                <w:lang w:eastAsia="vi-VN"/>
              </w:rPr>
            </w:pPr>
          </w:p>
          <w:p w:rsidR="00C857F3" w:rsidRPr="00157F78" w:rsidRDefault="00C857F3" w:rsidP="005D106A">
            <w:pPr>
              <w:spacing w:before="120" w:after="120"/>
              <w:jc w:val="both"/>
              <w:rPr>
                <w:rFonts w:ascii="Times New Roman" w:eastAsia="Times New Roman" w:hAnsi="Times New Roman" w:cs="Times New Roman"/>
                <w:i/>
                <w:sz w:val="26"/>
                <w:szCs w:val="26"/>
                <w:lang w:eastAsia="vi-VN"/>
              </w:rPr>
            </w:pPr>
          </w:p>
          <w:p w:rsidR="004C4FCA" w:rsidRPr="00157F78" w:rsidRDefault="004C4FCA" w:rsidP="005D106A">
            <w:pPr>
              <w:spacing w:before="120" w:after="120"/>
              <w:jc w:val="both"/>
              <w:rPr>
                <w:rFonts w:ascii="Times New Roman" w:eastAsia="Times New Roman" w:hAnsi="Times New Roman" w:cs="Times New Roman"/>
                <w:b/>
                <w:sz w:val="26"/>
                <w:szCs w:val="26"/>
                <w:lang w:eastAsia="vi-VN"/>
              </w:rPr>
            </w:pPr>
          </w:p>
          <w:p w:rsidR="005D106A" w:rsidRPr="00157F78" w:rsidRDefault="005D106A" w:rsidP="005D106A">
            <w:pPr>
              <w:spacing w:before="120" w:after="120"/>
              <w:jc w:val="both"/>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lastRenderedPageBreak/>
              <w:t>Bổ sung theo Khoản 4 Điều 6 NĐ 58 đã được sửa đổi tại Khoản 5 NĐ 60; Khoản 4 và 7 Điều 9 NĐ 58 đã được sửa đổi tại Khoản 7 NĐ 60:</w:t>
            </w:r>
          </w:p>
          <w:p w:rsidR="005D106A" w:rsidRPr="00157F78" w:rsidRDefault="005D106A" w:rsidP="005D106A">
            <w:pPr>
              <w:spacing w:before="120" w:after="120"/>
              <w:jc w:val="both"/>
              <w:rPr>
                <w:rFonts w:ascii="Times New Roman" w:eastAsia="Times New Roman" w:hAnsi="Times New Roman" w:cs="Times New Roman"/>
                <w:i/>
                <w:sz w:val="26"/>
                <w:szCs w:val="26"/>
                <w:lang w:eastAsia="vi-VN"/>
              </w:rPr>
            </w:pPr>
            <w:r w:rsidRPr="00157F78">
              <w:rPr>
                <w:rFonts w:ascii="Times New Roman" w:eastAsia="Times New Roman" w:hAnsi="Times New Roman" w:cs="Times New Roman"/>
                <w:b/>
                <w:i/>
                <w:sz w:val="26"/>
                <w:szCs w:val="26"/>
                <w:lang w:eastAsia="vi-VN"/>
              </w:rPr>
              <w:t xml:space="preserve">- </w:t>
            </w:r>
            <w:r w:rsidRPr="00157F78">
              <w:rPr>
                <w:rFonts w:ascii="Times New Roman" w:eastAsia="Times New Roman" w:hAnsi="Times New Roman" w:cs="Times New Roman"/>
                <w:i/>
                <w:sz w:val="26"/>
                <w:szCs w:val="26"/>
                <w:lang w:eastAsia="vi-VN"/>
              </w:rPr>
              <w:t>Tổ chức phát hành phải mở một tài khoản phong tỏa và tiếp nhận vốn huy động theo quy định tại Khoản 3 Điều 21 Luật Chứng khoán…</w:t>
            </w:r>
          </w:p>
          <w:p w:rsidR="005D106A" w:rsidRPr="00157F78" w:rsidRDefault="005D106A" w:rsidP="005D106A">
            <w:pPr>
              <w:spacing w:before="120" w:after="120"/>
              <w:jc w:val="both"/>
              <w:rPr>
                <w:rFonts w:ascii="Times New Roman" w:eastAsia="Times New Roman" w:hAnsi="Times New Roman" w:cs="Times New Roman"/>
                <w:i/>
                <w:sz w:val="26"/>
                <w:szCs w:val="26"/>
                <w:lang w:eastAsia="vi-VN"/>
              </w:rPr>
            </w:pPr>
            <w:r w:rsidRPr="00157F78">
              <w:rPr>
                <w:rFonts w:ascii="Times New Roman" w:eastAsia="Times New Roman" w:hAnsi="Times New Roman" w:cs="Times New Roman"/>
                <w:i/>
                <w:sz w:val="26"/>
                <w:szCs w:val="26"/>
                <w:lang w:eastAsia="vi-VN"/>
              </w:rPr>
              <w:t>- Số tiền thu được từ đợt chào bán phải được chuyển khoản vào tài khoản phong tỏa theo quy định tại Khoản 3 Điều 21 Luật Chứng khoán. Tổ chức phát hành không được sử dụng tiền trên tài khoản phong tỏa dưới bất cứ hình thức nào cho đến khi hoàn thành đợt chào bán và báo cáo Ủy ban Chứng khoán Nhà nước. Trường hợp tổ chức phát hành là một ngân hàng thương mại thì phải lựa chọn một ngân hàng thương mại khác để phong tỏa số tiền thu được từ đợt chào bán. Ngân hàng mở tài khoản phong tỏa không phải là người có liên quan của tổ chức phát hành.</w:t>
            </w:r>
          </w:p>
          <w:p w:rsidR="005D106A" w:rsidRPr="00157F78" w:rsidRDefault="005D106A" w:rsidP="0016240C">
            <w:pPr>
              <w:spacing w:before="120" w:after="120"/>
              <w:jc w:val="both"/>
              <w:rPr>
                <w:rFonts w:ascii="Times New Roman" w:eastAsia="Times New Roman" w:hAnsi="Times New Roman" w:cs="Times New Roman"/>
                <w:i/>
                <w:sz w:val="26"/>
                <w:szCs w:val="26"/>
                <w:lang w:eastAsia="vi-VN"/>
              </w:rPr>
            </w:pPr>
            <w:r w:rsidRPr="00157F78">
              <w:rPr>
                <w:rFonts w:ascii="Times New Roman" w:eastAsia="Times New Roman" w:hAnsi="Times New Roman" w:cs="Times New Roman"/>
                <w:i/>
                <w:sz w:val="26"/>
                <w:szCs w:val="26"/>
                <w:lang w:eastAsia="vi-VN"/>
              </w:rPr>
              <w:t>- Sau khi nhận được thông báo xác nhận kết quả chào bán từ Ủy ban Chứng khoán Nhà nước, tổ chức phát hành được yêu cầu chấm dứt phong tỏa số tiền thu được từ đợt chào bán …</w:t>
            </w:r>
          </w:p>
        </w:tc>
      </w:tr>
      <w:tr w:rsidR="0033191D" w:rsidRPr="00157F78" w:rsidTr="00945019">
        <w:tc>
          <w:tcPr>
            <w:tcW w:w="5117" w:type="dxa"/>
          </w:tcPr>
          <w:p w:rsidR="005D106A" w:rsidRPr="00157F78" w:rsidRDefault="0016240C"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lastRenderedPageBreak/>
              <w:t>3</w:t>
            </w:r>
            <w:r w:rsidR="005D106A" w:rsidRPr="00157F78">
              <w:rPr>
                <w:rFonts w:ascii="Times New Roman" w:eastAsia="Times New Roman" w:hAnsi="Times New Roman" w:cs="Times New Roman"/>
                <w:bCs/>
                <w:sz w:val="26"/>
                <w:szCs w:val="26"/>
                <w:bdr w:val="none" w:sz="0" w:space="0" w:color="auto" w:frame="1"/>
                <w:lang w:eastAsia="vi-VN"/>
              </w:rPr>
              <w:t>. Phạt tiền từ 80.000.000 đồng đến 120.000.000 đồng đối với một trong các hành vi vi phạm sau:</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a) Lập, xác nhận hồ sơ đăng ký chào bán cổ </w:t>
            </w:r>
            <w:r w:rsidRPr="00157F78">
              <w:rPr>
                <w:rFonts w:ascii="Times New Roman" w:eastAsia="Times New Roman" w:hAnsi="Times New Roman" w:cs="Times New Roman"/>
                <w:bCs/>
                <w:sz w:val="26"/>
                <w:szCs w:val="26"/>
                <w:bdr w:val="none" w:sz="0" w:space="0" w:color="auto" w:frame="1"/>
                <w:lang w:eastAsia="vi-VN"/>
              </w:rPr>
              <w:lastRenderedPageBreak/>
              <w:t>phiếu riêng lẻ, hồ sơ phát hành trái phiếu riêng lẻ có thông tin sai sự thật hoặc che giấu sự thật hoặc sai lệch nghiêm trọng;</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b) Thực hiện chào bán cổ phiếu riêng lẻ, phát hành trái phiếu riêng lẻ khi chưa đáp ứng đủ điều kiện theo quy định pháp luật;</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c) Thực hiện chào bán cổ phiếu riêng lẻ nhưng không đăng ký với Ủy ban Chứng khoán Nhà nước hoặc chưa được Ủy ban Chứng khoán Nhà nước thông báo cho tổ chức đăng ký và công bố trên trang thông tin điện tử về việc chào bán cổ phiếu riêng lẻ của tổ chức đăng ký; thực hiện phát hành trái phiếu chuyển đổi, trái phiếu kèm theo chứng quyền nhưng không đăng ký với Ủy ban Chứng khoán Nhà nước;</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d) Thực hiện phát hành trái phiếu riêng lẻ khi chưa được cá nhân, tổ chức có thẩm quyền chấp thuận phương án phát hành.</w:t>
            </w:r>
          </w:p>
        </w:tc>
        <w:tc>
          <w:tcPr>
            <w:tcW w:w="5117" w:type="dxa"/>
          </w:tcPr>
          <w:p w:rsidR="005D106A" w:rsidRPr="00157F78" w:rsidRDefault="0016240C"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lastRenderedPageBreak/>
              <w:t>3</w:t>
            </w:r>
            <w:r w:rsidR="005D106A" w:rsidRPr="00157F78">
              <w:rPr>
                <w:rFonts w:ascii="Times New Roman" w:eastAsia="Times New Roman" w:hAnsi="Times New Roman" w:cs="Times New Roman"/>
                <w:bCs/>
                <w:sz w:val="26"/>
                <w:szCs w:val="26"/>
                <w:bdr w:val="none" w:sz="0" w:space="0" w:color="auto" w:frame="1"/>
                <w:lang w:eastAsia="vi-VN"/>
              </w:rPr>
              <w:t>. Phạt tiền từ 80.000.000 đồng đến 120.000.000 đồng đối với một trong các hành vi vi phạm sau:</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a) Lập, xác nhận hồ sơ đăng ký chào bán cổ </w:t>
            </w:r>
            <w:r w:rsidRPr="00157F78">
              <w:rPr>
                <w:rFonts w:ascii="Times New Roman" w:eastAsia="Times New Roman" w:hAnsi="Times New Roman" w:cs="Times New Roman"/>
                <w:bCs/>
                <w:sz w:val="26"/>
                <w:szCs w:val="26"/>
                <w:bdr w:val="none" w:sz="0" w:space="0" w:color="auto" w:frame="1"/>
                <w:lang w:eastAsia="vi-VN"/>
              </w:rPr>
              <w:lastRenderedPageBreak/>
              <w:t>phiếu riêng lẻ, hồ sơ phát hành trái phiếu riêng lẻ có thông tin sai sự thật hoặc che giấu sự thật hoặc sai lệch nghiêm trọng;</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b) Thực hiện chào bán cổ phiếu riêng lẻ, phát hành trái phiếu riêng lẻ khi chưa đáp ứng đủ điều kiện theo quy định pháp luật;</w:t>
            </w:r>
          </w:p>
          <w:p w:rsidR="005D106A"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c) Thực hiện chào bán cổ phiếu riêng lẻ nhưng không đăng ký với Ủy ban Chứng khoán Nhà nước hoặc chưa được Ủy ban Chứng khoán Nhà nước thông báo cho tổ chức đăng ký và công bố trên trang thông tin điện tử về việc chào bán cổ phiếu riêng lẻ của tổ chức đăng ký; thực hiện phát hành trái phiếu chuyển đổi, trái phiếu kèm theo chứng quyền nhưng không đăng ký với Ủy ban Chứng khoán Nhà nước;</w:t>
            </w:r>
          </w:p>
          <w:p w:rsidR="00CD1585" w:rsidRPr="00157F78" w:rsidRDefault="005D106A"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d) Thực hiện phát hành trái phiếu riêng lẻ khi chưa được cá nhân, tổ chức có thẩm quyền chấp thuận phương án phát hành</w:t>
            </w:r>
            <w:r w:rsidR="00CD1585" w:rsidRPr="00157F78">
              <w:rPr>
                <w:rFonts w:ascii="Times New Roman" w:eastAsia="Times New Roman" w:hAnsi="Times New Roman" w:cs="Times New Roman"/>
                <w:bCs/>
                <w:sz w:val="26"/>
                <w:szCs w:val="26"/>
                <w:bdr w:val="none" w:sz="0" w:space="0" w:color="auto" w:frame="1"/>
                <w:lang w:eastAsia="vi-VN"/>
              </w:rPr>
              <w:t>.</w:t>
            </w:r>
          </w:p>
        </w:tc>
        <w:tc>
          <w:tcPr>
            <w:tcW w:w="5118" w:type="dxa"/>
          </w:tcPr>
          <w:p w:rsidR="005D106A" w:rsidRPr="00157F78" w:rsidRDefault="005D106A" w:rsidP="005D106A">
            <w:pPr>
              <w:spacing w:before="120" w:after="120"/>
              <w:jc w:val="both"/>
              <w:rPr>
                <w:rFonts w:ascii="Times New Roman" w:eastAsia="Times New Roman" w:hAnsi="Times New Roman" w:cs="Times New Roman"/>
                <w:b/>
                <w:sz w:val="26"/>
                <w:szCs w:val="26"/>
                <w:lang w:eastAsia="vi-VN"/>
              </w:rPr>
            </w:pPr>
          </w:p>
        </w:tc>
      </w:tr>
      <w:tr w:rsidR="0033191D" w:rsidRPr="00157F78" w:rsidTr="00945019">
        <w:tc>
          <w:tcPr>
            <w:tcW w:w="5117" w:type="dxa"/>
          </w:tcPr>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p>
        </w:tc>
        <w:tc>
          <w:tcPr>
            <w:tcW w:w="5117" w:type="dxa"/>
          </w:tcPr>
          <w:p w:rsidR="00CD1585" w:rsidRPr="00157F78" w:rsidRDefault="00CD1585" w:rsidP="007D05CA">
            <w:pPr>
              <w:spacing w:before="120" w:after="120"/>
              <w:jc w:val="both"/>
              <w:rPr>
                <w:rFonts w:ascii="Times New Roman" w:eastAsia="Times New Roman" w:hAnsi="Times New Roman" w:cs="Times New Roman"/>
                <w:b/>
                <w:i/>
                <w:sz w:val="26"/>
                <w:szCs w:val="26"/>
                <w:u w:val="single"/>
                <w:lang w:eastAsia="vi-VN"/>
              </w:rPr>
            </w:pPr>
            <w:r w:rsidRPr="00157F78">
              <w:rPr>
                <w:rFonts w:ascii="Times New Roman" w:hAnsi="Times New Roman" w:cs="Times New Roman"/>
                <w:i/>
                <w:sz w:val="26"/>
                <w:szCs w:val="26"/>
                <w:u w:val="single"/>
                <w:lang w:eastAsia="en-GB"/>
              </w:rPr>
              <w:t xml:space="preserve">3a. Phạt tiền từ </w:t>
            </w:r>
            <w:r w:rsidR="0090510A" w:rsidRPr="00157F78">
              <w:rPr>
                <w:rFonts w:ascii="Times New Roman" w:hAnsi="Times New Roman" w:cs="Times New Roman"/>
                <w:i/>
                <w:sz w:val="26"/>
                <w:szCs w:val="26"/>
                <w:u w:val="single"/>
                <w:lang w:eastAsia="en-GB"/>
              </w:rPr>
              <w:t>5</w:t>
            </w:r>
            <w:r w:rsidRPr="00157F78">
              <w:rPr>
                <w:rFonts w:ascii="Times New Roman" w:hAnsi="Times New Roman" w:cs="Times New Roman"/>
                <w:i/>
                <w:sz w:val="26"/>
                <w:szCs w:val="26"/>
                <w:u w:val="single"/>
                <w:lang w:eastAsia="en-GB"/>
              </w:rPr>
              <w:t xml:space="preserve">00.000.000 đồng đến </w:t>
            </w:r>
            <w:r w:rsidR="007D05CA" w:rsidRPr="00157F78">
              <w:rPr>
                <w:rFonts w:ascii="Times New Roman" w:hAnsi="Times New Roman" w:cs="Times New Roman"/>
                <w:i/>
                <w:sz w:val="26"/>
                <w:szCs w:val="26"/>
                <w:u w:val="single"/>
                <w:lang w:eastAsia="en-GB"/>
              </w:rPr>
              <w:t>7</w:t>
            </w:r>
            <w:r w:rsidRPr="00157F78">
              <w:rPr>
                <w:rFonts w:ascii="Times New Roman" w:hAnsi="Times New Roman" w:cs="Times New Roman"/>
                <w:i/>
                <w:sz w:val="26"/>
                <w:szCs w:val="26"/>
                <w:u w:val="single"/>
                <w:lang w:eastAsia="en-GB"/>
              </w:rPr>
              <w:t>00.000.000 đồng đối với hành vi làm giả tài liệu trong hồ sơ chào bán cổ phiếu riêng lẻ.</w:t>
            </w:r>
          </w:p>
        </w:tc>
        <w:tc>
          <w:tcPr>
            <w:tcW w:w="5118" w:type="dxa"/>
          </w:tcPr>
          <w:p w:rsidR="00255A1B" w:rsidRPr="00157F78" w:rsidRDefault="00CD1585" w:rsidP="00255A1B">
            <w:pPr>
              <w:spacing w:before="120" w:after="120"/>
              <w:jc w:val="both"/>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t xml:space="preserve">Bổ sung </w:t>
            </w:r>
            <w:r w:rsidR="00255A1B" w:rsidRPr="00157F78">
              <w:rPr>
                <w:rFonts w:ascii="Times New Roman" w:eastAsia="Times New Roman" w:hAnsi="Times New Roman" w:cs="Times New Roman"/>
                <w:b/>
                <w:sz w:val="26"/>
                <w:szCs w:val="26"/>
                <w:lang w:eastAsia="vi-VN"/>
              </w:rPr>
              <w:t xml:space="preserve">đảm bảo phù hợp với </w:t>
            </w:r>
            <w:r w:rsidR="00255A1B" w:rsidRPr="00157F78">
              <w:rPr>
                <w:rFonts w:ascii="Times New Roman" w:hAnsi="Times New Roman" w:cs="Times New Roman"/>
                <w:b/>
                <w:sz w:val="26"/>
                <w:szCs w:val="26"/>
                <w:lang w:eastAsia="en-GB"/>
              </w:rPr>
              <w:t>Điều 212 BLHS (Tội làm giả tài liệu trong hồ sơ chào bán, niêm yết chứng khoán)</w:t>
            </w:r>
          </w:p>
          <w:p w:rsidR="00255A1B" w:rsidRPr="00157F78" w:rsidRDefault="00255A1B" w:rsidP="005D106A">
            <w:pPr>
              <w:spacing w:before="120" w:after="120"/>
              <w:jc w:val="both"/>
              <w:rPr>
                <w:rFonts w:ascii="Times New Roman" w:hAnsi="Times New Roman" w:cs="Times New Roman"/>
                <w:i/>
                <w:sz w:val="26"/>
                <w:szCs w:val="26"/>
                <w:lang w:eastAsia="en-GB"/>
              </w:rPr>
            </w:pPr>
            <w:r w:rsidRPr="00157F78">
              <w:rPr>
                <w:rFonts w:ascii="Times New Roman" w:hAnsi="Times New Roman" w:cs="Times New Roman"/>
                <w:i/>
                <w:sz w:val="26"/>
                <w:szCs w:val="26"/>
                <w:lang w:eastAsia="en-GB"/>
              </w:rPr>
              <w:t xml:space="preserve">“1. Người nào làm giả tài liệu trong hồ sơ chào bán, niêm yết chứng khoán thu lợi bất chính từ 1.000.000.000 đồng đến dưới 2.000.000.000 đồng hoặc gây thiệt hại cho nhà đầu tư từ 1.500.000.000 đồng đến dưới 3.000.000.000 đồng, thì bị phạt tiền từ 500.000.000 đồng đến 2.000.000.000 đồng </w:t>
            </w:r>
            <w:r w:rsidRPr="00157F78">
              <w:rPr>
                <w:rFonts w:ascii="Times New Roman" w:hAnsi="Times New Roman" w:cs="Times New Roman"/>
                <w:i/>
                <w:sz w:val="26"/>
                <w:szCs w:val="26"/>
                <w:lang w:eastAsia="en-GB"/>
              </w:rPr>
              <w:lastRenderedPageBreak/>
              <w:t>hoặc phạt tù từ 06 tháng đến 03 năm...”</w:t>
            </w:r>
          </w:p>
        </w:tc>
      </w:tr>
      <w:tr w:rsidR="0033191D" w:rsidRPr="00157F78" w:rsidTr="00945019">
        <w:tc>
          <w:tcPr>
            <w:tcW w:w="5117" w:type="dxa"/>
          </w:tcPr>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lastRenderedPageBreak/>
              <w:t>4. Biện pháp khắc phục hậu quả:</w:t>
            </w:r>
          </w:p>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a) Tổ chức có hành vi vi phạm quy định tại Khoản 3 Điều này phải thu hồi cổ phiếu, trái phiếu đã chào bán, phát hành và phải hoàn trả cho nhà đầu tư tiền mua cổ phiếu, trái phiếu hoặc tiền đặt cọc (nếu có) cộng thêm tiền lãi tính theo lãi suất ghi trên trái phiếu hoặc lãi suất tiền gửi không kỳ hạn của ngân hàng mà tổ chức vi phạm mở tài khoản thu tiền mua cổ phiếu hoặc tiền đặt cọc tại thời điểm quyết định áp dụng biện pháp này có hiệu lực thi hành trong thời hạn 15 ngày kể từ ngày nhận được yêu cầu của nhà đầu tư. Thời hạn nhà đầu tư gửi yêu cầu là 60 ngày kể từ ngày quyết định áp dụng biện pháp này có hiệu lực thi hành;</w:t>
            </w:r>
          </w:p>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b) Buộc thông qua Đại hội đồng cổ đông gần nhất về việc thay đổi mục đích hoặc phương án sử dụng vốn thu được từ đợt chào bán cổ phiếu riêng lẻ đối với hành vi vi phạm quy định tại Điểm d Khoản 2 Điều này;</w:t>
            </w:r>
          </w:p>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c) Buộc hủy bỏ thông tin, cải chính thông tin đối với hành vi vi phạm quy định tại Điểm a Khoản 3 Điều này.</w:t>
            </w:r>
          </w:p>
        </w:tc>
        <w:tc>
          <w:tcPr>
            <w:tcW w:w="5117" w:type="dxa"/>
          </w:tcPr>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4. Biện pháp khắc phục hậu quả:</w:t>
            </w:r>
          </w:p>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a) Tổ chức có hành vi vi phạm quy định tại Khoản 3 Điều này phải thu hồi cổ phiếu, trái phiếu đã chào bán, phát hành và phải hoàn trả cho nhà đầu tư tiền mua cổ phiếu, trái phiếu hoặc tiền đặt cọc (nếu có) cộng thêm tiền lãi tính theo lãi suất ghi trên trái phiếu hoặc lãi suất tiền gửi không kỳ hạn của ngân hàng mà tổ chức vi phạm mở tài khoản thu tiền mua cổ phiếu hoặc tiền đặt cọc tại thời điểm quyết định áp dụng biện pháp này có hiệu lực thi hành trong thời hạn 15 ngày kể từ ngày nhận được yêu cầu của nhà đầu tư. Thời hạn nhà đầu tư gửi yêu cầu là 60 ngày kể từ ngày quyết định áp dụng biện pháp này có hiệu lực thi hành;</w:t>
            </w:r>
          </w:p>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b) Buộc thông qua Đại hội đồng cổ đông gần nhất về việc thay đổi mục đích hoặc phương án sử dụng vốn thu được từ đợt chào bán cổ phiếu riêng lẻ đối với hành vi vi phạm quy định tại Điểm d Khoản 2 Điều này;</w:t>
            </w:r>
          </w:p>
          <w:p w:rsidR="00CD1585" w:rsidRPr="00157F78" w:rsidRDefault="00CD1585" w:rsidP="005D106A">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c) Buộc hủy bỏ thông tin, cải chính thông tin đối với hành vi vi phạm quy định tại Điểm a Khoản 3 Điều này;</w:t>
            </w:r>
          </w:p>
          <w:p w:rsidR="00CD1585" w:rsidRPr="00157F78" w:rsidRDefault="00CD1585" w:rsidP="00255A1B">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eastAsia="vi-VN"/>
              </w:rPr>
            </w:pPr>
            <w:r w:rsidRPr="00157F78">
              <w:rPr>
                <w:rFonts w:ascii="Times New Roman" w:hAnsi="Times New Roman" w:cs="Times New Roman"/>
                <w:i/>
                <w:sz w:val="26"/>
                <w:szCs w:val="26"/>
                <w:u w:val="single"/>
                <w:lang w:eastAsia="en-GB"/>
              </w:rPr>
              <w:t xml:space="preserve">d) </w:t>
            </w:r>
            <w:r w:rsidR="00255A1B" w:rsidRPr="00157F78">
              <w:rPr>
                <w:rFonts w:ascii="Times New Roman" w:eastAsia="Times New Roman" w:hAnsi="Times New Roman" w:cs="Times New Roman"/>
                <w:bCs/>
                <w:i/>
                <w:sz w:val="26"/>
                <w:szCs w:val="26"/>
                <w:u w:val="single"/>
                <w:bdr w:val="none" w:sz="0" w:space="0" w:color="auto" w:frame="1"/>
                <w:lang w:eastAsia="vi-VN"/>
              </w:rPr>
              <w:t xml:space="preserve">Tổ chức có hành vi vi phạm quy định tại Khoản 3a Điều này phải thu hồi chứng khoán đã chào bán, hoàn trả cho nhà đầu tư tiền mua chứng khoán hoặc tiền đặt cọc (nếu có) cộng </w:t>
            </w:r>
            <w:r w:rsidR="00255A1B" w:rsidRPr="00157F78">
              <w:rPr>
                <w:rFonts w:ascii="Times New Roman" w:eastAsia="Times New Roman" w:hAnsi="Times New Roman" w:cs="Times New Roman"/>
                <w:bCs/>
                <w:i/>
                <w:sz w:val="26"/>
                <w:szCs w:val="26"/>
                <w:u w:val="single"/>
                <w:bdr w:val="none" w:sz="0" w:space="0" w:color="auto" w:frame="1"/>
                <w:lang w:eastAsia="vi-VN"/>
              </w:rPr>
              <w:lastRenderedPageBreak/>
              <w:t>thêm tiền lãi tính theo lãi suất tiền gửi không kỳ hạn của ngân hàng mà tổ chức vi phạm mở tài khoản thu tiền mua chứng khoán hoặc tiền đặt cọc tại thời điểm quyết định áp dụng biện pháp này có hiệu lực thi hành. Thời hạn thu hồi chứng khoán, hoàn trả tiền cho nhà đầu tư là 60 ngày kể từ ngày quyết định áp dụng biện pháp này có hiệu lực thi hành.</w:t>
            </w:r>
          </w:p>
        </w:tc>
        <w:tc>
          <w:tcPr>
            <w:tcW w:w="5118" w:type="dxa"/>
          </w:tcPr>
          <w:p w:rsidR="00CD1585" w:rsidRPr="00157F78" w:rsidRDefault="00CD1585" w:rsidP="005D106A">
            <w:pPr>
              <w:spacing w:before="120" w:after="120"/>
              <w:jc w:val="both"/>
              <w:rPr>
                <w:rFonts w:ascii="Times New Roman" w:eastAsia="Times New Roman" w:hAnsi="Times New Roman" w:cs="Times New Roman"/>
                <w:b/>
                <w:sz w:val="26"/>
                <w:szCs w:val="26"/>
                <w:lang w:eastAsia="vi-VN"/>
              </w:rPr>
            </w:pPr>
          </w:p>
        </w:tc>
      </w:tr>
      <w:tr w:rsidR="0033191D" w:rsidRPr="00157F78" w:rsidTr="00945019">
        <w:tc>
          <w:tcPr>
            <w:tcW w:w="5117" w:type="dxa"/>
          </w:tcPr>
          <w:p w:rsidR="00CD1585" w:rsidRPr="00157F78" w:rsidRDefault="00CD1585" w:rsidP="005D106A">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
                <w:bCs/>
                <w:sz w:val="26"/>
                <w:szCs w:val="26"/>
                <w:bdr w:val="none" w:sz="0" w:space="0" w:color="auto" w:frame="1"/>
                <w:lang w:eastAsia="vi-VN"/>
              </w:rPr>
              <w:lastRenderedPageBreak/>
              <w:t>MỤC 2. HÀNH VI VI PHẠM QUY ĐỊNH VỀ CHÀO BÁN CHỨNG KHOÁN RA CÔNG CHÚNG TẠI VIỆT NAM</w:t>
            </w:r>
          </w:p>
          <w:p w:rsidR="00CD1585" w:rsidRPr="00157F78" w:rsidRDefault="00CD1585" w:rsidP="006E4565">
            <w:pPr>
              <w:shd w:val="clear" w:color="auto" w:fill="FFFFFF"/>
              <w:spacing w:before="120" w:after="120"/>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
                <w:bCs/>
                <w:sz w:val="26"/>
                <w:szCs w:val="26"/>
                <w:bdr w:val="none" w:sz="0" w:space="0" w:color="auto" w:frame="1"/>
                <w:lang w:eastAsia="vi-VN"/>
              </w:rPr>
              <w:t>Điều 5. Vi phạm quy định về hồ sơ đăng ký chào bán chứng khoán ra công chúng tại Việt Nam</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1. Phạt tiền từ 80.000.000 đồng đến 120.000.000 đồng đối với hành vi không sửa đổi, bổ sung hồ sơ đăng ký chào bán chứng khoán ra công chúng khi phát hiện thông tin không chính xác hoặc bỏ sót nội dung quan trọng theo quy định phải có trong hồ sơ hoặc khi phát sinh thông tin quan trọng liên quan đến hồ sơ đăng ký chào bán chứng khoán ra công chúng.</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2. Phạt tiền từ 300.000.000 đồng đến 400.000.000 đồng đối với hành vi lập xác nhận hồ sơ đăng ký chào bán chứng khoán ra công chúng có thông tin sai sự thật hoặc che giấu sự thật hoặc sai lệch nghiêm trọng.</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3. Phạt tiền từ 1% đến 5% tổng số tiền đã huy </w:t>
            </w:r>
            <w:r w:rsidRPr="00157F78">
              <w:rPr>
                <w:rFonts w:ascii="Times New Roman" w:eastAsia="Times New Roman" w:hAnsi="Times New Roman" w:cs="Times New Roman"/>
                <w:bCs/>
                <w:sz w:val="26"/>
                <w:szCs w:val="26"/>
                <w:bdr w:val="none" w:sz="0" w:space="0" w:color="auto" w:frame="1"/>
                <w:lang w:eastAsia="vi-VN"/>
              </w:rPr>
              <w:lastRenderedPageBreak/>
              <w:t>động trái pháp luật đối với tổ chức thực hiện hành vi lập, xác nhận hồ sơ đăng ký chào bán chứng khoán ra công chúng có sự giả mạo theo quy định tại Khoản 1 Điều 121 Luật chứng khoán.</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4. Biện pháp khắc phục hậu quả:</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a) Cá nhân, tổ chức có hành vi vi phạm quy định tại Khoản 1 và Khoản 2 Điều này phải thu hồi chứng khoán đã chào bán, hoàn trả cho nhà đầu tư tiền mua chứng khoán hoặc tiền đặt cọc (nếu có) cộng thêm tiền lãi tính theo lãi suất tiền gửi không kỳ hạn của ngân hàng mà cá nhân, tổ chức vi phạm mở tài khoản thu tiền mua chứng khoán hoặc tiền đặt cọc tại thời điểm quyết định áp dụng biện pháp này có hiệu lực thi hành trong thời hạn 15 ngày kể từ ngày nhận được yêu cầu của nhà đầu tư. Thời hạn nhà đầu tư gửi yêu cầu là 60 ngày kể từ ngày quyết định áp dụng biện pháp này có hiệu lực thi hành;</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b) Tổ chức có hành vi vi phạm quy định tại Khoản 3 Điều này phải thu hồi chứng khoán đã chào bán, hoàn trả cho nhà đầu tư tiền mua chứng khoán hoặc tiền đặt cọc (nếu có) cộng thêm tiền lãi tính theo lãi suất tiền gửi không kỳ hạn của ngân hàng mà tổ chức vi phạm mở tài khoản thu tiền mua chứng khoán hoặc tiền đặt cọc tại thời điểm quyết định áp dụng biện pháp này có hiệu lực thi hành. Thời hạn thu hồi chứng khoán, hoàn trả tiền cho nhà đầu tư </w:t>
            </w:r>
            <w:r w:rsidRPr="00157F78">
              <w:rPr>
                <w:rFonts w:ascii="Times New Roman" w:eastAsia="Times New Roman" w:hAnsi="Times New Roman" w:cs="Times New Roman"/>
                <w:bCs/>
                <w:sz w:val="26"/>
                <w:szCs w:val="26"/>
                <w:bdr w:val="none" w:sz="0" w:space="0" w:color="auto" w:frame="1"/>
                <w:lang w:eastAsia="vi-VN"/>
              </w:rPr>
              <w:lastRenderedPageBreak/>
              <w:t>là 60 ngày kể từ ngày quyết định áp dụng biện pháp này có hiệu lực thi hành;</w:t>
            </w:r>
          </w:p>
          <w:p w:rsidR="00CD1585" w:rsidRPr="00157F78" w:rsidRDefault="00CD1585" w:rsidP="006E4565">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c) Buộc hủy bỏ thông tin, cải chính thông tin đối với hành vi vi phạm quy định tại Khoản 2 và Khoản 3 Điều này.</w:t>
            </w:r>
          </w:p>
        </w:tc>
        <w:tc>
          <w:tcPr>
            <w:tcW w:w="5117" w:type="dxa"/>
          </w:tcPr>
          <w:p w:rsidR="00CD1585" w:rsidRPr="00157F78" w:rsidRDefault="00CD1585" w:rsidP="00320CDD">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
                <w:bCs/>
                <w:sz w:val="26"/>
                <w:szCs w:val="26"/>
                <w:bdr w:val="none" w:sz="0" w:space="0" w:color="auto" w:frame="1"/>
                <w:lang w:eastAsia="vi-VN"/>
              </w:rPr>
              <w:lastRenderedPageBreak/>
              <w:t>MỤC 2. HÀNH VI VI PHẠM QUY ĐỊNH VỀ CHÀO BÁN CHỨNG KHOÁN RA CÔNG CHÚNG TẠI VIỆT NAM</w:t>
            </w:r>
          </w:p>
          <w:p w:rsidR="00CD1585" w:rsidRPr="00157F78" w:rsidRDefault="00CD1585" w:rsidP="00320CDD">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
                <w:bCs/>
                <w:sz w:val="26"/>
                <w:szCs w:val="26"/>
                <w:bdr w:val="none" w:sz="0" w:space="0" w:color="auto" w:frame="1"/>
                <w:lang w:eastAsia="vi-VN"/>
              </w:rPr>
              <w:t>Điều 5. Vi phạm quy định về hồ sơ đăng ký chào bán chứng khoán ra công chúng tại Việt Nam</w:t>
            </w:r>
          </w:p>
          <w:p w:rsidR="00CD1585" w:rsidRPr="00157F78" w:rsidRDefault="00CD1585" w:rsidP="00320CDD">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1. Phạt tiền từ 80.000.000 đồng đến 120.000.000 đồng đối với hành vi không sửa đổi, bổ sung hồ sơ đăng ký chào bán chứng khoán ra công chúng khi phát hiện thông tin không chính xác hoặc bỏ sót nội dung quan trọng theo quy định phải có trong hồ sơ hoặc khi phát sinh thông tin quan trọng liên quan đến hồ sơ đăng ký chào bán chứng khoán ra công chúng.</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2. Phạt tiền từ 300.000.000 đồng đến 400.000.000 đồng đối với hành vi lập xác nhận hồ sơ đăng ký chào bán chứng khoán ra công chúng có thông tin sai sự thật hoặc che giấu sự thật hoặc sai lệch nghiêm trọng.</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3. Phạt tiền từ 1% đến 5% tổng số tiền đã huy </w:t>
            </w:r>
            <w:r w:rsidRPr="00157F78">
              <w:rPr>
                <w:rFonts w:ascii="Times New Roman" w:eastAsia="Times New Roman" w:hAnsi="Times New Roman" w:cs="Times New Roman"/>
                <w:bCs/>
                <w:sz w:val="26"/>
                <w:szCs w:val="26"/>
                <w:bdr w:val="none" w:sz="0" w:space="0" w:color="auto" w:frame="1"/>
                <w:lang w:eastAsia="vi-VN"/>
              </w:rPr>
              <w:lastRenderedPageBreak/>
              <w:t xml:space="preserve">động trái pháp luật đối với </w:t>
            </w:r>
            <w:r w:rsidRPr="00157F78">
              <w:rPr>
                <w:rFonts w:ascii="Times New Roman" w:eastAsia="Times New Roman" w:hAnsi="Times New Roman" w:cs="Times New Roman"/>
                <w:bCs/>
                <w:strike/>
                <w:sz w:val="26"/>
                <w:szCs w:val="26"/>
                <w:bdr w:val="none" w:sz="0" w:space="0" w:color="auto" w:frame="1"/>
                <w:lang w:eastAsia="vi-VN"/>
              </w:rPr>
              <w:t>tổ chức thực hiện</w:t>
            </w:r>
            <w:r w:rsidRPr="00157F78">
              <w:rPr>
                <w:rFonts w:ascii="Times New Roman" w:eastAsia="Times New Roman" w:hAnsi="Times New Roman" w:cs="Times New Roman"/>
                <w:bCs/>
                <w:sz w:val="26"/>
                <w:szCs w:val="26"/>
                <w:bdr w:val="none" w:sz="0" w:space="0" w:color="auto" w:frame="1"/>
                <w:lang w:eastAsia="vi-VN"/>
              </w:rPr>
              <w:t xml:space="preserve"> hành vi</w:t>
            </w:r>
            <w:r w:rsidR="0090510A" w:rsidRPr="00157F78">
              <w:rPr>
                <w:rFonts w:ascii="Times New Roman" w:eastAsia="Times New Roman" w:hAnsi="Times New Roman" w:cs="Times New Roman"/>
                <w:bCs/>
                <w:sz w:val="26"/>
                <w:szCs w:val="26"/>
                <w:bdr w:val="none" w:sz="0" w:space="0" w:color="auto" w:frame="1"/>
                <w:lang w:eastAsia="vi-VN"/>
              </w:rPr>
              <w:t xml:space="preserve"> </w:t>
            </w:r>
            <w:r w:rsidRPr="00157F78">
              <w:rPr>
                <w:rFonts w:ascii="Times New Roman" w:eastAsia="Times New Roman" w:hAnsi="Times New Roman" w:cs="Times New Roman"/>
                <w:bCs/>
                <w:sz w:val="26"/>
                <w:szCs w:val="26"/>
                <w:bdr w:val="none" w:sz="0" w:space="0" w:color="auto" w:frame="1"/>
                <w:lang w:eastAsia="vi-VN"/>
              </w:rPr>
              <w:t>lập, xác nhận hồ sơ đăng ký chào bán chứng khoán ra công chúng có sự giả mạo theo quy định tại Khoản 1 Điều 121 Luật chứng khoán.</w:t>
            </w:r>
            <w:r w:rsidR="0090510A" w:rsidRPr="00157F78">
              <w:rPr>
                <w:rFonts w:ascii="Times New Roman" w:eastAsia="Times New Roman" w:hAnsi="Times New Roman" w:cs="Times New Roman"/>
                <w:bCs/>
                <w:sz w:val="26"/>
                <w:szCs w:val="26"/>
                <w:bdr w:val="none" w:sz="0" w:space="0" w:color="auto" w:frame="1"/>
                <w:lang w:eastAsia="vi-VN"/>
              </w:rPr>
              <w:t xml:space="preserve"> </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4. Biện pháp khắc phục hậu quả:</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a) Cá nhân, tổ chức có hành vi vi phạm quy định tại Khoản 1 và Khoản 2 Điều này phải thu hồi chứng khoán đã chào bán, hoàn trả cho nhà đầu tư tiền mua chứng khoán hoặc tiền đặt cọc (nếu có) cộng thêm tiền lãi tính theo lãi suất tiền gửi không kỳ hạn của ngân hàng mà cá nhân, tổ chức vi phạm mở tài khoản thu tiền mua chứng khoán hoặc tiền đặt cọc tại thời điểm quyết định áp dụng biện pháp này có hiệu lực thi hành trong thời hạn 15 ngày kể từ ngày nhận được yêu cầu của nhà đầu tư. Thời hạn nhà đầu tư gửi yêu cầu là 60 ngày kể từ ngày quyết định áp dụng biện pháp này có hiệu lực thi hành;</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b) Tổ chức có hành vi vi phạm quy định tại Khoản 3 Điều này phải thu hồi chứng khoán đã chào bán, hoàn trả cho nhà đầu tư tiền mua chứng khoán hoặc tiền đặt cọc (nếu có) cộng thêm tiền lãi tính theo lãi suất tiền gửi không kỳ hạn của ngân hàng mà tổ chức vi phạm mở tài khoản thu tiền mua chứng khoán hoặc tiền đặt cọc tại thời điểm quyết định áp dụng biện pháp này có hiệu lực thi hành. Thời hạn thu hồi chứng khoán, hoàn trả tiền cho nhà đầu tư </w:t>
            </w:r>
            <w:r w:rsidRPr="00157F78">
              <w:rPr>
                <w:rFonts w:ascii="Times New Roman" w:eastAsia="Times New Roman" w:hAnsi="Times New Roman" w:cs="Times New Roman"/>
                <w:bCs/>
                <w:sz w:val="26"/>
                <w:szCs w:val="26"/>
                <w:bdr w:val="none" w:sz="0" w:space="0" w:color="auto" w:frame="1"/>
                <w:lang w:eastAsia="vi-VN"/>
              </w:rPr>
              <w:lastRenderedPageBreak/>
              <w:t>là 60 ngày kể từ ngày quyết định áp dụng biện pháp này có hiệu lực thi hành;</w:t>
            </w:r>
          </w:p>
          <w:p w:rsidR="00CD1585" w:rsidRPr="00157F78" w:rsidRDefault="00CD1585" w:rsidP="006E4565">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c) Buộc hủy bỏ thông tin, cải chính thông tin đối với hành vi vi phạm quy định tại Khoản 2 và Khoản 3 Điều này.</w:t>
            </w:r>
          </w:p>
        </w:tc>
        <w:tc>
          <w:tcPr>
            <w:tcW w:w="5118" w:type="dxa"/>
          </w:tcPr>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D10D1B" w:rsidRPr="00157F78" w:rsidRDefault="00D10D1B" w:rsidP="0090510A">
            <w:pPr>
              <w:spacing w:before="120" w:after="120"/>
              <w:jc w:val="both"/>
              <w:rPr>
                <w:rFonts w:ascii="Times New Roman" w:hAnsi="Times New Roman" w:cs="Times New Roman"/>
                <w:b/>
                <w:sz w:val="26"/>
                <w:szCs w:val="26"/>
              </w:rPr>
            </w:pPr>
          </w:p>
          <w:p w:rsidR="009D683F" w:rsidRPr="00157F78" w:rsidRDefault="009D683F" w:rsidP="0090510A">
            <w:pPr>
              <w:spacing w:before="120" w:after="120"/>
              <w:jc w:val="both"/>
              <w:rPr>
                <w:rFonts w:ascii="Times New Roman" w:hAnsi="Times New Roman" w:cs="Times New Roman"/>
                <w:b/>
                <w:sz w:val="26"/>
                <w:szCs w:val="26"/>
              </w:rPr>
            </w:pPr>
          </w:p>
          <w:p w:rsidR="00D10D1B" w:rsidRPr="00157F78" w:rsidRDefault="00D10D1B" w:rsidP="0090510A">
            <w:pPr>
              <w:spacing w:before="120" w:after="120"/>
              <w:jc w:val="both"/>
              <w:rPr>
                <w:rFonts w:ascii="Times New Roman" w:hAnsi="Times New Roman" w:cs="Times New Roman"/>
                <w:b/>
                <w:sz w:val="26"/>
                <w:szCs w:val="26"/>
              </w:rPr>
            </w:pPr>
          </w:p>
          <w:p w:rsidR="00D10D1B" w:rsidRPr="00157F78" w:rsidRDefault="00D10D1B" w:rsidP="0090510A">
            <w:pPr>
              <w:spacing w:before="120" w:after="120"/>
              <w:jc w:val="both"/>
              <w:rPr>
                <w:rFonts w:ascii="Times New Roman" w:hAnsi="Times New Roman" w:cs="Times New Roman"/>
                <w:sz w:val="26"/>
                <w:szCs w:val="26"/>
              </w:rPr>
            </w:pPr>
            <w:r w:rsidRPr="00157F78">
              <w:rPr>
                <w:rFonts w:ascii="Times New Roman" w:hAnsi="Times New Roman" w:cs="Times New Roman"/>
                <w:sz w:val="26"/>
                <w:szCs w:val="26"/>
              </w:rPr>
              <w:lastRenderedPageBreak/>
              <w:t>Chỉnh sửa để đảm bảo phù hợp với Bộ Luậ</w:t>
            </w:r>
            <w:r w:rsidR="00320CDD" w:rsidRPr="00157F78">
              <w:rPr>
                <w:rFonts w:ascii="Times New Roman" w:hAnsi="Times New Roman" w:cs="Times New Roman"/>
                <w:sz w:val="26"/>
                <w:szCs w:val="26"/>
              </w:rPr>
              <w:t>t H</w:t>
            </w:r>
            <w:r w:rsidRPr="00157F78">
              <w:rPr>
                <w:rFonts w:ascii="Times New Roman" w:hAnsi="Times New Roman" w:cs="Times New Roman"/>
                <w:sz w:val="26"/>
                <w:szCs w:val="26"/>
              </w:rPr>
              <w:t>ình sự, đối tượng vi phạm có cả cá nhân và tổ chức.</w:t>
            </w:r>
          </w:p>
          <w:p w:rsidR="0090510A" w:rsidRPr="00157F78" w:rsidRDefault="0090510A" w:rsidP="0090510A">
            <w:pPr>
              <w:spacing w:before="120" w:after="120"/>
              <w:jc w:val="both"/>
              <w:rPr>
                <w:rFonts w:ascii="Times New Roman" w:hAnsi="Times New Roman" w:cs="Times New Roman"/>
                <w:b/>
                <w:sz w:val="26"/>
                <w:szCs w:val="26"/>
              </w:rPr>
            </w:pPr>
          </w:p>
          <w:p w:rsidR="0090510A" w:rsidRPr="00157F78" w:rsidRDefault="0090510A" w:rsidP="0090510A">
            <w:pPr>
              <w:spacing w:before="120" w:after="120"/>
              <w:jc w:val="both"/>
              <w:rPr>
                <w:rFonts w:ascii="Times New Roman" w:hAnsi="Times New Roman" w:cs="Times New Roman"/>
                <w:b/>
                <w:sz w:val="26"/>
                <w:szCs w:val="26"/>
              </w:rPr>
            </w:pPr>
          </w:p>
          <w:p w:rsidR="00CD1585" w:rsidRPr="00157F78" w:rsidRDefault="00CD1585" w:rsidP="0090510A">
            <w:pPr>
              <w:spacing w:before="120" w:after="120" w:line="320" w:lineRule="exact"/>
              <w:jc w:val="both"/>
              <w:rPr>
                <w:rFonts w:ascii="Times New Roman" w:hAnsi="Times New Roman" w:cs="Times New Roman"/>
                <w:b/>
                <w:sz w:val="26"/>
                <w:szCs w:val="26"/>
              </w:rPr>
            </w:pPr>
          </w:p>
        </w:tc>
      </w:tr>
      <w:tr w:rsidR="0033191D" w:rsidRPr="00157F78" w:rsidTr="00945019">
        <w:tc>
          <w:tcPr>
            <w:tcW w:w="5117" w:type="dxa"/>
          </w:tcPr>
          <w:p w:rsidR="00CD1585" w:rsidRPr="00157F78" w:rsidRDefault="00CD1585" w:rsidP="006E4565">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
                <w:bCs/>
                <w:sz w:val="26"/>
                <w:szCs w:val="26"/>
                <w:bdr w:val="none" w:sz="0" w:space="0" w:color="auto" w:frame="1"/>
                <w:lang w:eastAsia="vi-VN"/>
              </w:rPr>
              <w:lastRenderedPageBreak/>
              <w:t>Điều 6. Vi phạm quy định về thực hiện chào bán chứng khoán ra công chúng tại Việt Nam</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1. Phạt tiền từ 70.000.000 đồng đến 100.000.000 đồng đối với một trong các hành vi vi phạm sau:</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a) Sử dụng thông tin ngoài Bản cáo bạch hoặc thông tin sai lệch với thông tin trong Bản cáo bạch để thăm dò thị trường trước khi được phép thực hiện chào bán chứng khoán ra công chúng; thực hiện thăm dò thị trường trên các phương tiện thông tin đại chúng;</w:t>
            </w:r>
          </w:p>
          <w:p w:rsidR="00CD1585" w:rsidRPr="00157F78" w:rsidRDefault="00CD1585" w:rsidP="006E4565">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b) Không thực hiện đúng quy định về việc chuyển số tiền thu được từ đợt chào bán vào tài khoản phong tỏa hoặc không thực hiện đúng quy định về việc giải tỏa số tiền thu được từ đợt chào bán.</w:t>
            </w:r>
          </w:p>
          <w:p w:rsidR="00CD1585" w:rsidRPr="00157F78" w:rsidRDefault="00CD1585" w:rsidP="006E4565">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p>
        </w:tc>
        <w:tc>
          <w:tcPr>
            <w:tcW w:w="5117" w:type="dxa"/>
          </w:tcPr>
          <w:p w:rsidR="00CD1585" w:rsidRPr="00157F78" w:rsidRDefault="00CD1585" w:rsidP="002276E3">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
                <w:bCs/>
                <w:sz w:val="26"/>
                <w:szCs w:val="26"/>
                <w:bdr w:val="none" w:sz="0" w:space="0" w:color="auto" w:frame="1"/>
                <w:lang w:eastAsia="vi-VN"/>
              </w:rPr>
              <w:t>Điều 6. Vi phạm quy định về thực hiện chào bán chứng khoán ra công chúng tại Việt Nam</w:t>
            </w:r>
          </w:p>
          <w:p w:rsidR="00CD1585" w:rsidRPr="00157F78" w:rsidRDefault="00CD1585" w:rsidP="002276E3">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1. Phạt tiền từ 70.000.000 đồng đến 100.000.000 đồng đối với một trong các hành vi vi phạm sau:</w:t>
            </w:r>
          </w:p>
          <w:p w:rsidR="00CD1585" w:rsidRPr="00157F78" w:rsidRDefault="00CD1585" w:rsidP="002276E3">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a) Sử dụng thông tin ngoài Bản cáo bạch hoặc thông tin sai lệch với thông tin trong Bản cáo bạch để thăm dò thị trường trước khi được phép thực hiện chào bán chứng khoán ra công chúng; thực hiện thăm dò thị trường trên các phương tiện thông tin đại chúng;</w:t>
            </w:r>
          </w:p>
          <w:p w:rsidR="00CD1585" w:rsidRPr="00157F78" w:rsidRDefault="00CD1585" w:rsidP="002276E3">
            <w:pPr>
              <w:shd w:val="clear" w:color="auto" w:fill="FFFFFF"/>
              <w:spacing w:before="120" w:after="120"/>
              <w:jc w:val="both"/>
              <w:rPr>
                <w:rFonts w:ascii="Times New Roman" w:eastAsia="Times New Roman" w:hAnsi="Times New Roman" w:cs="Times New Roman"/>
                <w:bCs/>
                <w:i/>
                <w:sz w:val="26"/>
                <w:szCs w:val="26"/>
                <w:bdr w:val="none" w:sz="0" w:space="0" w:color="auto" w:frame="1"/>
                <w:lang w:eastAsia="vi-VN"/>
              </w:rPr>
            </w:pPr>
            <w:r w:rsidRPr="00157F78">
              <w:rPr>
                <w:rFonts w:ascii="Times New Roman" w:hAnsi="Times New Roman" w:cs="Times New Roman"/>
                <w:sz w:val="26"/>
                <w:szCs w:val="26"/>
              </w:rPr>
              <w:t xml:space="preserve">b) </w:t>
            </w:r>
            <w:r w:rsidRPr="00157F78">
              <w:rPr>
                <w:rFonts w:ascii="Times New Roman" w:hAnsi="Times New Roman" w:cs="Times New Roman"/>
                <w:strike/>
                <w:sz w:val="26"/>
                <w:szCs w:val="26"/>
              </w:rPr>
              <w:t>Không thực hiện đúng quy định về việc chuyển số tiền thu được từ đợt chào bán vào tài khoản phong tỏa hoặc không thực hiện đúng quy định về việc giải tỏa số tiền thu được từ đợt chào bán;</w:t>
            </w:r>
            <w:r w:rsidRPr="00157F78">
              <w:rPr>
                <w:rFonts w:ascii="Times New Roman" w:hAnsi="Times New Roman" w:cs="Times New Roman"/>
                <w:sz w:val="26"/>
                <w:szCs w:val="26"/>
              </w:rPr>
              <w:t xml:space="preserve"> </w:t>
            </w:r>
            <w:r w:rsidRPr="00157F78">
              <w:rPr>
                <w:rFonts w:ascii="Times New Roman" w:hAnsi="Times New Roman" w:cs="Times New Roman"/>
                <w:i/>
                <w:sz w:val="26"/>
                <w:szCs w:val="26"/>
                <w:u w:val="single"/>
              </w:rPr>
              <w:t xml:space="preserve">Không thực hiện mở tài khoản phong tỏa tại ngân hàng thương mại theo quy định; không chuyển số tiền thu được từ đợt chào bán vào tài khoản phong tỏa; giải tỏa hoặc sử dụng số tiền thu được từ đợt chào bán trước khi Ủy ban Chứng khoán Nhà nước </w:t>
            </w:r>
            <w:r w:rsidRPr="00157F78">
              <w:rPr>
                <w:rFonts w:ascii="Times New Roman" w:hAnsi="Times New Roman" w:cs="Times New Roman"/>
                <w:i/>
                <w:sz w:val="26"/>
                <w:szCs w:val="26"/>
                <w:u w:val="single"/>
                <w:lang w:val="nl-NL"/>
              </w:rPr>
              <w:t xml:space="preserve">có thông báo bằng văn bản về việc xác nhận </w:t>
            </w:r>
            <w:r w:rsidRPr="00157F78">
              <w:rPr>
                <w:rFonts w:ascii="Times New Roman" w:hAnsi="Times New Roman" w:cs="Times New Roman"/>
                <w:i/>
                <w:sz w:val="26"/>
                <w:szCs w:val="26"/>
                <w:u w:val="single"/>
                <w:lang w:val="nl-NL"/>
              </w:rPr>
              <w:lastRenderedPageBreak/>
              <w:t>kết quả chào bán;</w:t>
            </w:r>
          </w:p>
          <w:p w:rsidR="00CD1585" w:rsidRPr="00157F78" w:rsidRDefault="00CD1585" w:rsidP="008A0762">
            <w:pPr>
              <w:spacing w:before="200"/>
              <w:jc w:val="both"/>
              <w:rPr>
                <w:rFonts w:ascii="Times New Roman" w:hAnsi="Times New Roman" w:cs="Times New Roman"/>
                <w:i/>
                <w:sz w:val="26"/>
                <w:szCs w:val="26"/>
                <w:u w:val="single"/>
                <w:lang w:val="nl-NL"/>
              </w:rPr>
            </w:pPr>
          </w:p>
          <w:p w:rsidR="00CD1585" w:rsidRPr="00157F78" w:rsidRDefault="00CD1585" w:rsidP="008A0762">
            <w:pPr>
              <w:spacing w:before="200"/>
              <w:jc w:val="both"/>
              <w:rPr>
                <w:rFonts w:ascii="Times New Roman" w:hAnsi="Times New Roman" w:cs="Times New Roman"/>
                <w:i/>
                <w:sz w:val="26"/>
                <w:szCs w:val="26"/>
                <w:u w:val="single"/>
                <w:lang w:val="nl-NL"/>
              </w:rPr>
            </w:pPr>
          </w:p>
          <w:p w:rsidR="00CD1585" w:rsidRPr="00157F78" w:rsidRDefault="00CD1585" w:rsidP="00374D85">
            <w:pPr>
              <w:shd w:val="clear" w:color="auto" w:fill="FFFFFF"/>
              <w:spacing w:before="120" w:after="120"/>
              <w:jc w:val="both"/>
              <w:rPr>
                <w:rFonts w:ascii="Times New Roman" w:hAnsi="Times New Roman" w:cs="Times New Roman"/>
                <w:i/>
                <w:sz w:val="26"/>
                <w:szCs w:val="26"/>
                <w:u w:val="single"/>
                <w:lang w:val="nl-NL"/>
              </w:rPr>
            </w:pPr>
            <w:r w:rsidRPr="00157F78">
              <w:rPr>
                <w:rFonts w:ascii="Times New Roman" w:hAnsi="Times New Roman" w:cs="Times New Roman"/>
                <w:i/>
                <w:sz w:val="26"/>
                <w:szCs w:val="26"/>
                <w:u w:val="single"/>
                <w:lang w:val="nl-NL"/>
              </w:rPr>
              <w:t xml:space="preserve">c) Không công bố báo cáo sử dụng </w:t>
            </w:r>
            <w:r w:rsidRPr="00157F78">
              <w:rPr>
                <w:rFonts w:ascii="Times New Roman" w:hAnsi="Times New Roman" w:cs="Times New Roman"/>
                <w:i/>
                <w:sz w:val="26"/>
                <w:szCs w:val="26"/>
                <w:u w:val="single"/>
                <w:shd w:val="solid" w:color="FFFFFF" w:fill="auto"/>
                <w:lang w:val="nl-NL"/>
              </w:rPr>
              <w:t>vốn</w:t>
            </w:r>
            <w:r w:rsidRPr="00157F78">
              <w:rPr>
                <w:rFonts w:ascii="Times New Roman" w:hAnsi="Times New Roman" w:cs="Times New Roman"/>
                <w:i/>
                <w:sz w:val="26"/>
                <w:szCs w:val="26"/>
                <w:u w:val="single"/>
                <w:lang w:val="nl-NL"/>
              </w:rPr>
              <w:t xml:space="preserve"> được kiểm toán xác nhận tại Đại hội đồng cổ đông hoặc không thuyết minh chi tiết việc sử dụng </w:t>
            </w:r>
            <w:r w:rsidRPr="00157F78">
              <w:rPr>
                <w:rFonts w:ascii="Times New Roman" w:hAnsi="Times New Roman" w:cs="Times New Roman"/>
                <w:i/>
                <w:sz w:val="26"/>
                <w:szCs w:val="26"/>
                <w:u w:val="single"/>
                <w:shd w:val="solid" w:color="FFFFFF" w:fill="auto"/>
                <w:lang w:val="nl-NL"/>
              </w:rPr>
              <w:t>vốn</w:t>
            </w:r>
            <w:r w:rsidRPr="00157F78">
              <w:rPr>
                <w:rFonts w:ascii="Times New Roman" w:hAnsi="Times New Roman" w:cs="Times New Roman"/>
                <w:i/>
                <w:sz w:val="26"/>
                <w:szCs w:val="26"/>
                <w:u w:val="single"/>
                <w:lang w:val="nl-NL"/>
              </w:rPr>
              <w:t xml:space="preserve"> thu được từ đợt chào bán trong báo cáo tài chính năm được kiểm toán xác nhận.</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D10D1B" w:rsidRPr="00157F78" w:rsidRDefault="00D10D1B" w:rsidP="002276E3">
            <w:pPr>
              <w:spacing w:before="120" w:after="120"/>
              <w:jc w:val="both"/>
              <w:rPr>
                <w:rFonts w:ascii="Times New Roman" w:hAnsi="Times New Roman" w:cs="Times New Roman"/>
                <w:b/>
                <w:bCs/>
                <w:sz w:val="26"/>
                <w:szCs w:val="26"/>
                <w:lang w:val="nl-NL"/>
              </w:rPr>
            </w:pPr>
          </w:p>
          <w:p w:rsidR="00CD1585" w:rsidRPr="00157F78" w:rsidRDefault="00CD1585" w:rsidP="002276E3">
            <w:pPr>
              <w:spacing w:before="120" w:after="120"/>
              <w:jc w:val="both"/>
              <w:rPr>
                <w:rFonts w:ascii="Times New Roman" w:hAnsi="Times New Roman" w:cs="Times New Roman"/>
                <w:b/>
                <w:sz w:val="26"/>
                <w:szCs w:val="26"/>
                <w:lang w:val="nl-NL"/>
              </w:rPr>
            </w:pPr>
            <w:r w:rsidRPr="00157F78">
              <w:rPr>
                <w:rFonts w:ascii="Times New Roman" w:hAnsi="Times New Roman" w:cs="Times New Roman"/>
                <w:b/>
                <w:bCs/>
                <w:sz w:val="26"/>
                <w:szCs w:val="26"/>
                <w:lang w:val="nl-NL"/>
              </w:rPr>
              <w:t xml:space="preserve">Sửa đổi theo Khoản 4 Điều 9 NĐ 58 </w:t>
            </w:r>
            <w:r w:rsidRPr="00157F78">
              <w:rPr>
                <w:rFonts w:ascii="Times New Roman" w:hAnsi="Times New Roman" w:cs="Times New Roman"/>
                <w:b/>
                <w:sz w:val="26"/>
                <w:szCs w:val="26"/>
                <w:lang w:val="nl-NL"/>
              </w:rPr>
              <w:t xml:space="preserve">đã sửa đổi bổ sung tại Khoản 7 Điều 1 NĐ 60: </w:t>
            </w:r>
            <w:r w:rsidRPr="00157F78">
              <w:rPr>
                <w:rFonts w:ascii="Times New Roman" w:hAnsi="Times New Roman" w:cs="Times New Roman"/>
                <w:sz w:val="26"/>
                <w:szCs w:val="26"/>
                <w:lang w:val="nl-NL"/>
              </w:rPr>
              <w:t xml:space="preserve">Số tiền thu được từ đợt chào bán phải được chuyển khoản vào tài khoản phong tỏa theo quy định tại Khoản 3 Điều 21 Luật Chứng khoán. Tổ chức phát hành không được sử dụng tiền trên tài khoản phong tỏa dưới bất cứ hình thức nào cho đến khi hoàn thành đợt chào bán và báo cáo Ủy ban Chứng khoán Nhà nước. Trường hợp tổ chức phát hành là một ngân hàng thương mại thì phải lựa chọn một ngân hàng thương mại khác để phong tỏa số tiền thu </w:t>
            </w:r>
            <w:r w:rsidRPr="00157F78">
              <w:rPr>
                <w:rFonts w:ascii="Times New Roman" w:hAnsi="Times New Roman" w:cs="Times New Roman"/>
                <w:sz w:val="26"/>
                <w:szCs w:val="26"/>
                <w:lang w:val="nl-NL"/>
              </w:rPr>
              <w:lastRenderedPageBreak/>
              <w:t>được từ đợt chào bán. Ngân hàng mở tài khoản phong tỏa không phải là người có liên quan của tổ chức phát hành.</w:t>
            </w:r>
          </w:p>
          <w:p w:rsidR="00CD1585" w:rsidRPr="00157F78" w:rsidRDefault="00CD1585" w:rsidP="00374D85">
            <w:pPr>
              <w:spacing w:before="120" w:after="120"/>
              <w:jc w:val="both"/>
              <w:rPr>
                <w:rFonts w:ascii="Times New Roman" w:hAnsi="Times New Roman" w:cs="Times New Roman"/>
                <w:sz w:val="26"/>
                <w:szCs w:val="26"/>
                <w:lang w:val="nl-NL"/>
              </w:rPr>
            </w:pPr>
            <w:r w:rsidRPr="00157F78">
              <w:rPr>
                <w:rFonts w:ascii="Times New Roman" w:hAnsi="Times New Roman" w:cs="Times New Roman"/>
                <w:b/>
                <w:bCs/>
                <w:sz w:val="26"/>
                <w:szCs w:val="26"/>
                <w:lang w:val="nl-NL"/>
              </w:rPr>
              <w:t xml:space="preserve">- Sửa đổi theo Điểm b Khoản 8 Điều 9 NĐ 58 </w:t>
            </w:r>
            <w:r w:rsidRPr="00157F78">
              <w:rPr>
                <w:rFonts w:ascii="Times New Roman" w:hAnsi="Times New Roman" w:cs="Times New Roman"/>
                <w:b/>
                <w:sz w:val="26"/>
                <w:szCs w:val="26"/>
                <w:lang w:val="nl-NL"/>
              </w:rPr>
              <w:t xml:space="preserve">đã sửa đổi bổ sung tại Khoản 7 Điều 1 NĐ 60: </w:t>
            </w:r>
            <w:r w:rsidRPr="00157F78">
              <w:rPr>
                <w:rFonts w:ascii="Times New Roman" w:hAnsi="Times New Roman" w:cs="Times New Roman"/>
                <w:sz w:val="26"/>
                <w:szCs w:val="26"/>
                <w:lang w:val="nl-NL"/>
              </w:rPr>
              <w:t>Tổ chức phát hành phải công bố báo cáo sử dụng vốn được kiểm toán xác nhận tại Đại hội đồng cổ đông hoặc thuyết minh chi tiết việc sử dụng vốn thu được từ đợt chào bán trong báo cáo tài chính năm được kiểm toán xác nhận.</w:t>
            </w:r>
          </w:p>
        </w:tc>
      </w:tr>
      <w:tr w:rsidR="0033191D" w:rsidRPr="00157F78" w:rsidTr="00945019">
        <w:tc>
          <w:tcPr>
            <w:tcW w:w="5117" w:type="dxa"/>
          </w:tcPr>
          <w:p w:rsidR="00CD1585" w:rsidRPr="00157F78" w:rsidRDefault="00CD1585" w:rsidP="008A0762">
            <w:pPr>
              <w:shd w:val="clear" w:color="auto" w:fill="FFFFFF"/>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2. Phạt tiền từ 100.000.000 đồng đến 150.000.000 đồng đối với hành vi không đưa chứng khoán đã chào bán ra công chúng vào giao dịch trên thị trường có tổ chức trong thời hạn 01 năm kể từ ngày kết thúc đợt chào bán, trừ trường hợp không đủ điều kiện niêm yết chứng khoán hoặc đăng ký giao dịch chứng khoán theo quy định pháp luật.</w:t>
            </w:r>
          </w:p>
          <w:p w:rsidR="00CD1585" w:rsidRPr="00157F78" w:rsidRDefault="00CD1585" w:rsidP="008A0762">
            <w:pPr>
              <w:shd w:val="clear" w:color="auto" w:fill="FFFFFF"/>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F15E4C">
            <w:pPr>
              <w:shd w:val="clear" w:color="auto" w:fill="FFFFFF"/>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100.000.000 đồng đến 150.000.000 đồng đối với hành vi không đưa chứng khoán đã chào bán ra công chúng vào giao dịch trên thị trường có tổ chức trong thời hạn 01 năm kể từ ngày kết thúc đợt chào bán, trừ trường hợp không đủ điều kiện niêm yết chứng khoán hoặc đăng ký giao dịch chứng khoán theo quy định pháp luật.</w:t>
            </w:r>
          </w:p>
          <w:p w:rsidR="00CD1585" w:rsidRPr="00157F78" w:rsidRDefault="00CD1585" w:rsidP="004E6CDD">
            <w:pPr>
              <w:shd w:val="clear" w:color="auto" w:fill="FFFFFF"/>
              <w:jc w:val="both"/>
              <w:rPr>
                <w:rFonts w:ascii="Times New Roman" w:eastAsia="Times New Roman" w:hAnsi="Times New Roman" w:cs="Times New Roman"/>
                <w:bCs/>
                <w:strike/>
                <w:sz w:val="26"/>
                <w:szCs w:val="26"/>
                <w:bdr w:val="none" w:sz="0" w:space="0" w:color="auto" w:frame="1"/>
                <w:lang w:val="nl-NL" w:eastAsia="vi-VN"/>
              </w:rPr>
            </w:pPr>
          </w:p>
        </w:tc>
        <w:tc>
          <w:tcPr>
            <w:tcW w:w="5118" w:type="dxa"/>
          </w:tcPr>
          <w:p w:rsidR="00CD1585" w:rsidRPr="00157F78" w:rsidRDefault="00CD1585" w:rsidP="00F15E4C">
            <w:pPr>
              <w:jc w:val="both"/>
              <w:rPr>
                <w:rFonts w:ascii="Times New Roman" w:hAnsi="Times New Roman" w:cs="Times New Roman"/>
                <w:sz w:val="26"/>
                <w:szCs w:val="26"/>
                <w:lang w:val="nl-NL"/>
              </w:rPr>
            </w:pPr>
          </w:p>
        </w:tc>
      </w:tr>
      <w:tr w:rsidR="0033191D" w:rsidRPr="00157F78" w:rsidTr="00945019">
        <w:tc>
          <w:tcPr>
            <w:tcW w:w="5117" w:type="dxa"/>
          </w:tcPr>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150.000.000 đồng đến 200.000.000 đồng đối với một trong các hành vi vi phạm sau:</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Chào bán chứng khoán không đúng với phương án đã đăng ký với Ủy ban Chứng khoán Nhà nước; thực hiện phân phối chứng khoán không đúng quy định pháp luật;</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Thay đổi mục đích hoặc phương án sử dụng vốn thu được từ đợt chào bán nhưng không </w:t>
            </w:r>
            <w:r w:rsidRPr="00157F78">
              <w:rPr>
                <w:rFonts w:ascii="Times New Roman" w:eastAsia="Times New Roman" w:hAnsi="Times New Roman" w:cs="Times New Roman"/>
                <w:bCs/>
                <w:sz w:val="26"/>
                <w:szCs w:val="26"/>
                <w:bdr w:val="none" w:sz="0" w:space="0" w:color="auto" w:frame="1"/>
                <w:lang w:val="nl-NL" w:eastAsia="vi-VN"/>
              </w:rPr>
              <w:lastRenderedPageBreak/>
              <w:t>thông qua Đại hội đồng cổ đông hoặc không có ủy quyền của Đại hội đồng cổ đông.</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Phạt tiền từ 300.000.000 đồng đến 400.000.000 đồng đối với một trong các hành vi vi phạm sau:</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Chào bán chứng khoán ra công chúng khi chưa đáp ứng đủ điều kiện theo quy định pháp luật;</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Chào bán chứng khoán ra công chúng để thành lập doanh nghiệp, trừ trường hợp được pháp luật quy định;</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Chào bán chứng khoán ra công chúng nhưng không đăng ký với Ủy ban Chứng khoán Nhà nước.</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Phạt tiền từ 01 lần đến 05 lần khoản thu trái pháp luật đối với tổ chức thực hiện chào bán chứng khoán ra công chúng khi chưa có giấy chứng nhận chào bán chứng khoán ra công chúng theo quy định tại Khoản 3 Điều 121 Luật chứng khoán.</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Phạt tiền từ 500.000.000 đồng đến 600.000.000 đồng đối với tổ chức nước ngoài chào bán chứng khoán ra công chúng tại Việt Nam vi phạm cam kết không chuyển vốn huy động được ra nước ngoài hoặc vi phạm cam kết không rút vốn tự có đối ứng trong thời hạn dự án được cấp phép.</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7. Biện pháp khắc phục hậu quả:</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a) Cá nhân, tổ chức vi phạm quy định tại Khoản 2, Điểm a Khoản 3, Khoản 4, Khoản 5 và Khoản 6 Điều này phải thu hồi chứng khoán đã chào bán, hoàn trả cho nhà đầu tư tiền mua chứng khoán hoặc tiền đặt cọc (nếu có) cộng thêm tiền lãi tính theo lãi suất tiền gửi không kỳ hạn của ngân hàng mà cá nhân, tổ chức vi phạm mở tài khoản thu tiền mua chứng khoán hoặc tiền đặt cọc tại thời điểm quyết định áp dụng biện pháp này có hiệu lực thi hành trong thời hạn 15 ngày kể từ ngày nhận được yêu cầu của nhà đầu tư. Thời hạn nhà đầu tư gửi yêu cầu là 60 ngày kể từ ngày quyết định áp dụng biện pháp này có hiệu lực thi hành;</w:t>
            </w:r>
          </w:p>
          <w:p w:rsidR="00CD1585" w:rsidRPr="00157F78" w:rsidRDefault="00CD1585" w:rsidP="007C2E28">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thông qua Đại hội đồng cổ đông gần nhất về việc thay đổi mục đích hoặc phương án sử dụng vốn thu được từ đợt chào bán đối với hành vi vi phạm quy định tại Điểm b Khoản 3 Điều này.</w:t>
            </w:r>
          </w:p>
        </w:tc>
        <w:tc>
          <w:tcPr>
            <w:tcW w:w="5117" w:type="dxa"/>
          </w:tcPr>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3. Phạt tiền từ 150.000.000 đồng đến 200.000.000 đồng đối với một trong các hành vi vi phạm sau:</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Chào bán chứng khoán không đúng với phương án đã đăng ký với Ủy ban Chứng khoán Nhà nước; thực hiện phân phối chứng khoán không đúng quy định pháp luật;</w:t>
            </w:r>
          </w:p>
          <w:p w:rsidR="00CD1585" w:rsidRPr="00157F78" w:rsidRDefault="00CD1585" w:rsidP="00F906B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Thay đổi mục đích hoặc phương án sử dụng vốn thu được từ đợt chào bán nhưng không </w:t>
            </w:r>
            <w:r w:rsidRPr="00157F78">
              <w:rPr>
                <w:rFonts w:ascii="Times New Roman" w:eastAsia="Times New Roman" w:hAnsi="Times New Roman" w:cs="Times New Roman"/>
                <w:bCs/>
                <w:sz w:val="26"/>
                <w:szCs w:val="26"/>
                <w:bdr w:val="none" w:sz="0" w:space="0" w:color="auto" w:frame="1"/>
                <w:lang w:val="nl-NL" w:eastAsia="vi-VN"/>
              </w:rPr>
              <w:lastRenderedPageBreak/>
              <w:t>thông qua Đại hội đồng cổ đông hoặc không có ủy quyền của Đại hội đồng cổ đông.</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Phạt tiền từ 300.000.000 đồng đến 400.000.000 đồng đối với một trong các hành vi vi phạm sau:</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Chào bán chứng khoán ra công chúng khi chưa đáp ứng đủ điều kiện theo quy định pháp luật;</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Chào bán chứng khoán ra công chúng để thành lập doanh nghiệp, trừ trường hợp được pháp luật quy định;</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Chào bán chứng khoán ra công chúng nhưng không đăng ký với Ủy ban Chứng khoán Nhà nước.</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Phạt tiền từ 01 lần đến 05 lần khoản thu trái pháp luật đối với tổ chức thực hiện chào bán chứng khoán ra công chúng khi chưa có giấy chứng nhận chào bán chứng khoán ra công chúng theo quy định tại Khoản 3 Điều 121 Luật chứng khoán.</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Phạt tiền từ 500.000.000 đồng đến 600.000.000 đồng đối với tổ chức nước ngoài chào bán chứng khoán ra công chúng tại Việt Nam vi phạm cam kết không chuyển vốn huy động được ra nước ngoài hoặc vi phạm cam kết không rút vốn tự có đối ứng trong thời hạn dự án được cấp phép.</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7. Biện pháp khắc phục hậu quả:</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a) Cá nhân, tổ chức vi phạm quy định tại Khoản 2, Điểm a Khoản 3, Khoản 4, Khoản 5 và Khoản 6 Điều này phải thu hồi chứng khoán đã chào bán, hoàn trả cho nhà đầu tư tiền mua chứng khoán hoặc tiền đặt cọc (nếu có) cộng thêm tiền lãi tính theo lãi suất tiền gửi không kỳ hạn của ngân hàng mà cá nhân, tổ chức vi phạm mở tài khoản thu tiền mua chứng khoán hoặc tiền đặt cọc tại thời điểm quyết định áp dụng biện pháp này có hiệu lực thi hành trong thời hạn 15 ngày kể từ ngày nhận được yêu cầu của nhà đầu tư. Thời hạn nhà đầu tư gửi yêu cầu là 60 ngày kể từ ngày quyết định áp dụng biện pháp này có hiệu lực thi hành;</w:t>
            </w:r>
          </w:p>
          <w:p w:rsidR="00CD1585" w:rsidRPr="00157F78" w:rsidRDefault="00CD1585" w:rsidP="007C2E28">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thông qua Đại hội đồng cổ đông gần nhất về việc thay đổi mục đích hoặc phương án sử dụng vốn thu được từ đợt chào bán đối với hành vi vi phạm quy định tại Điểm b Khoản 3 Điều này.</w:t>
            </w:r>
          </w:p>
        </w:tc>
        <w:tc>
          <w:tcPr>
            <w:tcW w:w="5118" w:type="dxa"/>
          </w:tcPr>
          <w:p w:rsidR="00CD1585" w:rsidRPr="00157F78" w:rsidRDefault="00CD1585" w:rsidP="008B03B8">
            <w:pPr>
              <w:spacing w:before="120" w:after="120"/>
              <w:jc w:val="both"/>
              <w:rPr>
                <w:rFonts w:ascii="Times New Roman" w:hAnsi="Times New Roman" w:cs="Times New Roman"/>
                <w:sz w:val="26"/>
                <w:szCs w:val="26"/>
                <w:lang w:val="nl-NL"/>
              </w:rPr>
            </w:pPr>
          </w:p>
          <w:p w:rsidR="00CD1585" w:rsidRPr="00157F78" w:rsidRDefault="00CD1585" w:rsidP="008B03B8">
            <w:pPr>
              <w:spacing w:before="120" w:after="120"/>
              <w:jc w:val="both"/>
              <w:rPr>
                <w:rFonts w:ascii="Times New Roman" w:hAnsi="Times New Roman" w:cs="Times New Roman"/>
                <w:sz w:val="26"/>
                <w:szCs w:val="26"/>
                <w:lang w:val="nl-NL"/>
              </w:rPr>
            </w:pPr>
          </w:p>
          <w:p w:rsidR="00CD1585" w:rsidRPr="00157F78" w:rsidRDefault="00CD1585" w:rsidP="008B03B8">
            <w:pPr>
              <w:spacing w:before="120" w:after="120"/>
              <w:jc w:val="both"/>
              <w:rPr>
                <w:rFonts w:ascii="Times New Roman" w:hAnsi="Times New Roman" w:cs="Times New Roman"/>
                <w:sz w:val="26"/>
                <w:szCs w:val="26"/>
                <w:lang w:val="nl-NL"/>
              </w:rPr>
            </w:pPr>
          </w:p>
          <w:p w:rsidR="00CD1585" w:rsidRPr="00157F78" w:rsidRDefault="00CD1585" w:rsidP="008B03B8">
            <w:pPr>
              <w:spacing w:before="120" w:after="120"/>
              <w:jc w:val="both"/>
              <w:rPr>
                <w:rFonts w:ascii="Times New Roman" w:hAnsi="Times New Roman" w:cs="Times New Roman"/>
                <w:sz w:val="26"/>
                <w:szCs w:val="26"/>
                <w:lang w:val="nl-NL"/>
              </w:rPr>
            </w:pPr>
          </w:p>
          <w:p w:rsidR="00CD1585" w:rsidRPr="00157F78" w:rsidRDefault="00CD1585" w:rsidP="008B03B8">
            <w:pPr>
              <w:spacing w:before="120" w:after="120"/>
              <w:jc w:val="both"/>
              <w:rPr>
                <w:rFonts w:ascii="Times New Roman" w:hAnsi="Times New Roman" w:cs="Times New Roman"/>
                <w:sz w:val="26"/>
                <w:szCs w:val="26"/>
                <w:lang w:val="nl-NL"/>
              </w:rPr>
            </w:pPr>
          </w:p>
          <w:p w:rsidR="00CD1585" w:rsidRPr="00157F78" w:rsidRDefault="00CD1585" w:rsidP="008B03B8">
            <w:pPr>
              <w:spacing w:before="120" w:after="120"/>
              <w:jc w:val="both"/>
              <w:rPr>
                <w:rFonts w:ascii="Times New Roman" w:hAnsi="Times New Roman" w:cs="Times New Roman"/>
                <w:sz w:val="26"/>
                <w:szCs w:val="26"/>
                <w:lang w:val="nl-NL"/>
              </w:rPr>
            </w:pPr>
          </w:p>
          <w:p w:rsidR="00CD1585" w:rsidRPr="00157F78" w:rsidRDefault="00CD1585" w:rsidP="00380DCC">
            <w:pPr>
              <w:spacing w:before="120" w:after="120"/>
              <w:jc w:val="both"/>
              <w:rPr>
                <w:rFonts w:ascii="Times New Roman" w:hAnsi="Times New Roman" w:cs="Times New Roman"/>
                <w:b/>
                <w:sz w:val="26"/>
                <w:szCs w:val="26"/>
                <w:lang w:val="nl-NL"/>
              </w:rPr>
            </w:pPr>
          </w:p>
        </w:tc>
      </w:tr>
      <w:tr w:rsidR="0033191D" w:rsidRPr="00157F78" w:rsidTr="00945019">
        <w:tc>
          <w:tcPr>
            <w:tcW w:w="5117" w:type="dxa"/>
          </w:tcPr>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bookmarkStart w:id="8" w:name="muc_3"/>
            <w:r w:rsidRPr="00157F78">
              <w:rPr>
                <w:rFonts w:ascii="Times New Roman" w:eastAsia="Times New Roman" w:hAnsi="Times New Roman" w:cs="Times New Roman"/>
                <w:b/>
                <w:bCs/>
                <w:sz w:val="26"/>
                <w:szCs w:val="26"/>
                <w:lang w:val="nl-NL" w:eastAsia="vi-VN"/>
              </w:rPr>
              <w:lastRenderedPageBreak/>
              <w:t xml:space="preserve">MỤC 3. HÀNH VI VI PHẠM QUY ĐỊNH VỀ PHÁT HÀNH TRÁI PHIẾU RA THỊ TRƯỜNG QUỐC TẾ, CHÀO BÁN CHỨNG KHOÁN TẠI NƯỚC NGOÀI VÀ PHÁT HÀNH CHỨNG KHOÁN MỚI LÀM CƠ SỞ CHÀO BÁN CHỨNG CHỈ LƯU KÝ CHỨNG KHOÁN TẠI NƯỚC NGOÀI HOẶC HỖ TRỢ PHÁT HÀNH CHỨNG CHỈ LƯU KÝ CHỨNG KHOÁN TẠI NƯỚC NGOÀI TRÊN CƠ SỞ CỔ </w:t>
            </w:r>
            <w:r w:rsidRPr="00157F78">
              <w:rPr>
                <w:rFonts w:ascii="Times New Roman" w:eastAsia="Times New Roman" w:hAnsi="Times New Roman" w:cs="Times New Roman"/>
                <w:b/>
                <w:bCs/>
                <w:sz w:val="26"/>
                <w:szCs w:val="26"/>
                <w:lang w:val="nl-NL" w:eastAsia="vi-VN"/>
              </w:rPr>
              <w:lastRenderedPageBreak/>
              <w:t>PHIẾU ĐÃ PHÁT HÀNH TẠI VIỆT NAM</w:t>
            </w:r>
            <w:bookmarkEnd w:id="8"/>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bookmarkStart w:id="9" w:name="dieu_7"/>
            <w:r w:rsidRPr="00157F78">
              <w:rPr>
                <w:rFonts w:ascii="Times New Roman" w:eastAsia="Times New Roman" w:hAnsi="Times New Roman" w:cs="Times New Roman"/>
                <w:b/>
                <w:bCs/>
                <w:sz w:val="26"/>
                <w:szCs w:val="26"/>
                <w:lang w:val="nl-NL" w:eastAsia="vi-VN"/>
              </w:rPr>
              <w:t>Điều 7. Vi phạm quy định về phát hành trái phiếu ra thị trường quốc tế, chào bán chứ</w:t>
            </w:r>
            <w:bookmarkEnd w:id="9"/>
            <w:r w:rsidRPr="00157F78">
              <w:rPr>
                <w:rFonts w:ascii="Times New Roman" w:eastAsia="Times New Roman" w:hAnsi="Times New Roman" w:cs="Times New Roman"/>
                <w:b/>
                <w:bCs/>
                <w:sz w:val="26"/>
                <w:szCs w:val="26"/>
                <w:lang w:val="nl-NL" w:eastAsia="vi-VN"/>
              </w:rPr>
              <w:t>ng khoán tại nước ngoài và phát hành chứng khoán mới làm cơ sở chào bán chứng chỉ lưu ký chứng khoán tại nước ngoài hoặc hỗ trợ phát hành chứng chỉ lưu ký chứng khoán tại nước ngoài trên cơ sở cổ phiếu đã phát hành tại Việt Nam</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Phạt tiền từ 80.000.000 đồng đến 120.000.000 đồng đối với hành vi không sửa đổi, bổ sung hồ sơ, tài liệu về việc phát hành trái phiếu ra thị trường quốc tế, chào bán chứng khoán tại nước ngoài, phát hành chứng khoán mới làm cơ sở chào bán chứng chỉ lưu ký chứng khoán tại nước ngoài hoặc hỗ trợ phát hành chứng chỉ lưu ký chứng khoán tại nước ngoài trên cơ sở cổ phiếu đã phát hành tại Việt Nam khi phát hiện thông tin không chính xác hoặc bỏ sót nội dung quan trọng theo quy định phải có trong hồ sơ, tài liệu hoặc khi phát sinh thông tin quan trọng liên quan đến hồ sơ, tài liệu đã nộp.</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bookmarkStart w:id="10" w:name="khoan_2_7"/>
            <w:r w:rsidRPr="00157F78">
              <w:rPr>
                <w:rFonts w:ascii="Times New Roman" w:eastAsia="Times New Roman" w:hAnsi="Times New Roman" w:cs="Times New Roman"/>
                <w:sz w:val="26"/>
                <w:szCs w:val="26"/>
                <w:lang w:val="nl-NL" w:eastAsia="vi-VN"/>
              </w:rPr>
              <w:t>2. Phạt tiền từ 300.000.000 đồng đến 400.000.000 đồng đối với một trong các hành vi vi phạm sau:</w:t>
            </w:r>
            <w:bookmarkEnd w:id="10"/>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a) Thực hiện phát hành trái phiếu ra thị trường quốc tế, chào bán chứng khoán tại nước ngoài, phát hành chứng khoán mới làm cơ sở chào bán chứng chỉ lưu ký chứng khoán tại nước </w:t>
            </w:r>
            <w:r w:rsidRPr="00157F78">
              <w:rPr>
                <w:rFonts w:ascii="Times New Roman" w:eastAsia="Times New Roman" w:hAnsi="Times New Roman" w:cs="Times New Roman"/>
                <w:sz w:val="26"/>
                <w:szCs w:val="26"/>
                <w:lang w:val="nl-NL" w:eastAsia="vi-VN"/>
              </w:rPr>
              <w:lastRenderedPageBreak/>
              <w:t>ngoài hoặc hỗ trợ phát hành chứng chỉ lưu ký chứng khoán tại nước ngoài trên cơ sở cổ phiếu đã phát hành tại Việt Nam khi chưa đáp ứng đủ điều kiện theo quy định pháp luật;</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Thực hiện phát hành trái phiếu ra thị trường quốc tế, chào bán chứng khoán tại nước ngoài, phát hành chứng khoán mới làm cơ sở chào bán chứng chỉ lưu ký chứng khoán tại nước ngoài hoặc hỗ trợ phát hành chứng chỉ lưu ký chứng khoán tại nước ngoài trên cơ sở cổ phiếu đã phát hành tại Việt Nam khi chưa đăng ký với cơ quan nhà nước có thẩm quyền hoặc chưa được cơ quan, tổ chức có thẩm quyền thẩm định, chấp thuận hoặc có ý kiến bằng văn bản.</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bookmarkStart w:id="11" w:name="khoan_3_7"/>
            <w:r w:rsidRPr="00157F78">
              <w:rPr>
                <w:rFonts w:ascii="Times New Roman" w:eastAsia="Times New Roman" w:hAnsi="Times New Roman" w:cs="Times New Roman"/>
                <w:sz w:val="26"/>
                <w:szCs w:val="26"/>
                <w:lang w:val="nl-NL" w:eastAsia="vi-VN"/>
              </w:rPr>
              <w:t>3. Phạt tiền từ 400.000.000 đồng đến 500.000.000 đồng đối với hành vi lập, xác nhận hồ sơ, tài liệu về việc phát hành trái phiếu ra thị trường quốc tế, chào bán chứng khoán tại nước ngoài, phát hành chứng khoán mới làm cơ sở chào bán chứng chỉ lưu ký chứng khoán tại nước ngoài hoặc hỗ trợ phát hành chứng chỉ lưu ký chứng khoán tại nước ngoài trên cơ sở cổ phiếu đã phát hành tại Việt Nam có thông tin sai sự thật hoặc che giấu sự thật hoặc sai lệch nghiêm trọng</w:t>
            </w:r>
            <w:bookmarkEnd w:id="11"/>
            <w:r w:rsidRPr="00157F78">
              <w:rPr>
                <w:rFonts w:ascii="Times New Roman" w:eastAsia="Times New Roman" w:hAnsi="Times New Roman" w:cs="Times New Roman"/>
                <w:sz w:val="26"/>
                <w:szCs w:val="26"/>
                <w:lang w:val="nl-NL" w:eastAsia="vi-VN"/>
              </w:rPr>
              <w:t>.</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4. Biện pháp khắc phục hậu quả:</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Buộc hủy bỏ thông tin, cải chính thông tin đối với hành vi vi phạm quy định tại Khoản 3 </w:t>
            </w:r>
            <w:r w:rsidRPr="00157F78">
              <w:rPr>
                <w:rFonts w:ascii="Times New Roman" w:eastAsia="Times New Roman" w:hAnsi="Times New Roman" w:cs="Times New Roman"/>
                <w:sz w:val="26"/>
                <w:szCs w:val="26"/>
                <w:lang w:val="nl-NL" w:eastAsia="vi-VN"/>
              </w:rPr>
              <w:lastRenderedPageBreak/>
              <w:t>Điều này.</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bookmarkStart w:id="12" w:name="muc_4"/>
            <w:r w:rsidRPr="00157F78">
              <w:rPr>
                <w:rFonts w:ascii="Times New Roman" w:eastAsia="Times New Roman" w:hAnsi="Times New Roman" w:cs="Times New Roman"/>
                <w:b/>
                <w:bCs/>
                <w:sz w:val="26"/>
                <w:szCs w:val="26"/>
                <w:lang w:val="nl-NL" w:eastAsia="vi-VN"/>
              </w:rPr>
              <w:t>MỤC 4. HÀNH VI VI PHẠM QUY ĐỊNH VỀ PHÁT HÀNH THÊM CỔ PHIẾU</w:t>
            </w:r>
            <w:bookmarkEnd w:id="12"/>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bookmarkStart w:id="13" w:name="dieu_8"/>
            <w:r w:rsidRPr="00157F78">
              <w:rPr>
                <w:rFonts w:ascii="Times New Roman" w:eastAsia="Times New Roman" w:hAnsi="Times New Roman" w:cs="Times New Roman"/>
                <w:b/>
                <w:bCs/>
                <w:sz w:val="26"/>
                <w:szCs w:val="26"/>
                <w:lang w:val="nl-NL" w:eastAsia="vi-VN"/>
              </w:rPr>
              <w:t>Điều 8. Vi phạm quy định phát hành thêm cổ phiếu</w:t>
            </w:r>
            <w:bookmarkEnd w:id="13"/>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Phạt tiền từ 70.000.000 đồng đến 100.000.000 đồng đối với một trong các hành vi vi phạm sau:</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Không sửa đổi, bổ sung hồ sơ, tài liệu phát hành thêm cổ phiếu khi phát hiện thông tin không chính xác hoặc bỏ sót nội dung quan trọng theo quy định phải có trong hồ sơ, tài liệu hoặc khi phát sinh thông tin quan trọng liên quan đến hồ sơ, tài liệu đã nộp;</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Thực hiện phát hành thêm cổ phiếu không đúng với phương án đã báo cáo hoặc đăng ký với Ủy ban Chứng khoán Nhà nước.</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2. Phạt tiền từ 100.000.000 đồng đến 150.000.000 đồng đối với một trong các hành vi vi phạm sau:</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bookmarkStart w:id="14" w:name="cumtu_5"/>
            <w:r w:rsidRPr="00157F78">
              <w:rPr>
                <w:rFonts w:ascii="Times New Roman" w:eastAsia="Times New Roman" w:hAnsi="Times New Roman" w:cs="Times New Roman"/>
                <w:sz w:val="26"/>
                <w:szCs w:val="26"/>
                <w:lang w:val="nl-NL" w:eastAsia="vi-VN"/>
              </w:rPr>
              <w:t>a) Lập, xác nhận hồ sơ, tài liệu báo cáo phát hành thêm cổ phiếu có thông tin sai sự thật, che giấu sự thật hoặc sai lệch nghiêm trọng</w:t>
            </w:r>
            <w:bookmarkEnd w:id="14"/>
            <w:r w:rsidRPr="00157F78">
              <w:rPr>
                <w:rFonts w:ascii="Times New Roman" w:eastAsia="Times New Roman" w:hAnsi="Times New Roman" w:cs="Times New Roman"/>
                <w:sz w:val="26"/>
                <w:szCs w:val="26"/>
                <w:lang w:val="nl-NL" w:eastAsia="vi-VN"/>
              </w:rPr>
              <w:t>;</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b) Thực hiện phát hành thêm cổ phiếu nhưng không báo cáo Ủy ban Chứng khoán Nhà nước hoặc đã báo cáo nhưng chưa có văn bản thông báo về việc nhận được đầy đủ tài liệu báo cáo về phát hành thêm cổ phiếu của Ủy ban Chứng </w:t>
            </w:r>
            <w:r w:rsidRPr="00157F78">
              <w:rPr>
                <w:rFonts w:ascii="Times New Roman" w:eastAsia="Times New Roman" w:hAnsi="Times New Roman" w:cs="Times New Roman"/>
                <w:sz w:val="26"/>
                <w:szCs w:val="26"/>
                <w:lang w:val="nl-NL" w:eastAsia="vi-VN"/>
              </w:rPr>
              <w:lastRenderedPageBreak/>
              <w:t>khoán Nhà nước;</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Thực hiện phát hành thêm cổ phiếu nhưng không đăng ký với Ủy ban Chứng khoán Nhà nước hoặc đã đăng ký nhưng chưa được Ủy ban Chứng khoán Nhà nước chấp thuận;</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d) Thực hiện phát hành thêm cổ phiếu khi chưa đáp ứng đủ điều kiện theo quy định pháp luật.</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3. Biện pháp khắc phục hậu quả:</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Buộc hủy bỏ thông tin, cải chính thông tin đối với hành vi vi phạm quy định tại Điểm a Khoản 2 Điều này;</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Buộc thu hồi số cổ phiếu phát hành thêm trong thời hạn 60 ngày kể từ ngày quyết định áp dụng biện pháp này có hiệu lực thi hành đối với hành vi vi phạm quy định tại Điểm b Khoản 1 và Khoản 2 Điều này.</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tc>
        <w:tc>
          <w:tcPr>
            <w:tcW w:w="5117" w:type="dxa"/>
          </w:tcPr>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lastRenderedPageBreak/>
              <w:t xml:space="preserve">MỤC 3. HÀNH VI VI PHẠM QUY ĐỊNH VỀ PHÁT HÀNH TRÁI PHIẾU RA THỊ TRƯỜNG QUỐC TẾ, CHÀO BÁN CHỨNG KHOÁN TẠI NƯỚC NGOÀI VÀ PHÁT HÀNH CHỨNG KHOÁN MỚI LÀM CƠ SỞ CHÀO BÁN CHỨNG CHỈ LƯU KÝ CHỨNG KHOÁN TẠI NƯỚC NGOÀI HOẶC HỖ TRỢ PHÁT HÀNH CHỨNG CHỈ LƯU KÝ CHỨNG KHOÁN TẠI NƯỚC NGOÀI TRÊN CƠ SỞ CỔ </w:t>
            </w:r>
            <w:r w:rsidRPr="00157F78">
              <w:rPr>
                <w:rFonts w:ascii="Times New Roman" w:eastAsia="Times New Roman" w:hAnsi="Times New Roman" w:cs="Times New Roman"/>
                <w:b/>
                <w:bCs/>
                <w:sz w:val="26"/>
                <w:szCs w:val="26"/>
                <w:lang w:val="nl-NL" w:eastAsia="vi-VN"/>
              </w:rPr>
              <w:lastRenderedPageBreak/>
              <w:t>PHIẾU ĐÃ PHÁT HÀNH TẠI VIỆT NAM</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t>Điều 7. Vi phạm quy định về phát hành trái phiếu ra thị trường quốc tế, chào bán chứng khoán tại nước ngoài và phát hành chứng khoán mới làm cơ sở chào bán chứng chỉ lưu ký chứng khoán tại nước ngoài hoặc hỗ trợ phát hành chứng chỉ lưu ký chứng khoán tại nước ngoài trên cơ sở cổ phiếu đã phát hành tại Việt Nam</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Phạt tiền từ 80.000.000 đồng đến 120.000.000 đồng đối với hành vi không sửa đổi, bổ sung hồ sơ, tài liệu về việc phát hành trái phiếu ra thị trường quốc tế, chào bán chứng khoán tại nước ngoài, phát hành chứng khoán mới làm cơ sở chào bán chứng chỉ lưu ký chứng khoán tại nước ngoài hoặc hỗ trợ phát hành chứng chỉ lưu ký chứng khoán tại nước ngoài trên cơ sở cổ phiếu đã phát hành tại Việt Nam khi phát hiện thông tin không chính xác hoặc bỏ sót nội dung quan trọng theo quy định phải có trong hồ sơ, tài liệu hoặc khi phát sinh thông tin quan trọng liên quan đến hồ sơ, tài liệu đã nộp.</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2. Phạt tiền từ 300.000.000 đồng đến 400.000.000 đồng đối với một trong các hành vi vi phạm sau:</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a) Thực hiện phát hành trái phiếu ra thị trường quốc tế, chào bán chứng khoán tại nước ngoài, phát hành chứng khoán mới làm cơ sở chào bán chứng chỉ lưu ký chứng khoán tại nước </w:t>
            </w:r>
            <w:r w:rsidRPr="00157F78">
              <w:rPr>
                <w:rFonts w:ascii="Times New Roman" w:eastAsia="Times New Roman" w:hAnsi="Times New Roman" w:cs="Times New Roman"/>
                <w:sz w:val="26"/>
                <w:szCs w:val="26"/>
                <w:lang w:val="nl-NL" w:eastAsia="vi-VN"/>
              </w:rPr>
              <w:lastRenderedPageBreak/>
              <w:t>ngoài hoặc hỗ trợ phát hành chứng chỉ lưu ký chứng khoán tại nước ngoài trên cơ sở cổ phiếu đã phát hành tại Việt Nam khi chưa đáp ứng đủ điều kiện theo quy định pháp luật;</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Thực hiện phát hành trái phiếu ra thị trường quốc tế, chào bán chứng khoán tại nước ngoài, phát hành chứng khoán mới làm cơ sở chào bán chứng chỉ lưu ký chứng khoán tại nước ngoài hoặc hỗ trợ phát hành chứng chỉ lưu ký chứng khoán tại nước ngoài trên cơ sở cổ phiếu đã phát hành tại Việt Nam khi chưa đăng ký với cơ quan nhà nước có thẩm quyền hoặc chưa được cơ quan, tổ chức có thẩm quyền thẩm định, chấp thuận hoặc có ý kiến bằng văn bản.</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3. Phạt tiền từ 400.000.000 đồng đến 500.000.000 đồng đối với hành vi lập, xác nhận hồ sơ, tài liệu về việc phát hành trái phiếu ra thị trường quốc tế, chào bán chứng khoán tại nước ngoài, phát hành chứng khoán mới làm cơ sở chào bán chứng chỉ lưu ký chứng khoán tại nước ngoài hoặc hỗ trợ phát hành chứng chỉ lưu ký chứng khoán tại nước ngoài trên cơ sở cổ phiếu đã phát hành tại Việt Nam có thông tin sai sự thật hoặc che giấu sự thật hoặc sai lệch nghiêm trọng.</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4. Biện pháp khắc phục hậu quả:</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Buộc hủy bỏ thông tin, cải chính thông tin đối với hành vi vi phạm quy định tại Khoản 3 </w:t>
            </w:r>
            <w:r w:rsidRPr="00157F78">
              <w:rPr>
                <w:rFonts w:ascii="Times New Roman" w:eastAsia="Times New Roman" w:hAnsi="Times New Roman" w:cs="Times New Roman"/>
                <w:sz w:val="26"/>
                <w:szCs w:val="26"/>
                <w:lang w:val="nl-NL" w:eastAsia="vi-VN"/>
              </w:rPr>
              <w:lastRenderedPageBreak/>
              <w:t>Điều này.</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t>MỤC 4. HÀNH VI VI PHẠM QUY ĐỊNH VỀ PHÁT HÀNH THÊM CỔ PHIẾU</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t>Điều 8. Vi phạm quy định phát hành thêm cổ phiếu</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Phạt tiền từ 70.000.000 đồng đến 100.000.000 đồng đối với một trong các hành vi vi phạm sau:</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Không sửa đổi, bổ sung hồ sơ, tài liệu phát hành thêm cổ phiếu khi phát hiện thông tin không chính xác hoặc bỏ sót nội dung quan trọng theo quy định phải có trong hồ sơ, tài liệu hoặc khi phát sinh thông tin quan trọng liên quan đến hồ sơ, tài liệu đã nộp;</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Thực hiện phát hành thêm cổ phiếu không đúng với phương án đã báo cáo hoặc đăng ký với Ủy ban Chứng khoán Nhà nước.</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2. Phạt tiền từ 100.000.000 đồng đến 150.000.000 đồng đối với một trong các hành vi vi phạm sau:</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Lập, xác nhận hồ sơ, tài liệu báo cáo phát hành thêm cổ phiếu có thông tin sai sự thật, che giấu sự thật hoặc sai lệch nghiêm trọng;</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b) Thực hiện phát hành thêm cổ phiếu nhưng không báo cáo Ủy ban Chứng khoán Nhà nước hoặc đã báo cáo nhưng chưa có văn bản thông báo về việc nhận được đầy đủ tài liệu báo cáo về phát hành thêm cổ phiếu của Ủy ban Chứng </w:t>
            </w:r>
            <w:r w:rsidRPr="00157F78">
              <w:rPr>
                <w:rFonts w:ascii="Times New Roman" w:eastAsia="Times New Roman" w:hAnsi="Times New Roman" w:cs="Times New Roman"/>
                <w:sz w:val="26"/>
                <w:szCs w:val="26"/>
                <w:lang w:val="nl-NL" w:eastAsia="vi-VN"/>
              </w:rPr>
              <w:lastRenderedPageBreak/>
              <w:t>khoán Nhà nước;</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Thực hiện phát hành thêm cổ phiếu nhưng không đăng ký với Ủy ban Chứng khoán Nhà nước hoặc đã đăng ký nhưng chưa được Ủy ban Chứng khoán Nhà nước chấp thuận;</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d) Thực hiện phát hành thêm cổ phiếu khi chưa đáp ứng đủ điều kiện theo quy định pháp luật.</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3. Biện pháp khắc phục hậu quả:</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Buộc hủy bỏ thông tin, cải chính thông tin đối với hành vi vi phạm quy định tại Điểm a Khoản 2 Điều này;</w:t>
            </w:r>
          </w:p>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Buộc thu hồi số cổ phiếu phát hành thêm trong thời hạn 60 ngày kể từ ngày quyết định áp dụng biện pháp này có hiệu lực thi hành đối với hành vi vi phạm quy định tại Điểm b Khoản 1 và Khoản 2 Điều này.</w:t>
            </w:r>
          </w:p>
          <w:p w:rsidR="00CD1585" w:rsidRPr="00157F78" w:rsidRDefault="00CD1585" w:rsidP="007C2E28">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tc>
        <w:tc>
          <w:tcPr>
            <w:tcW w:w="5118" w:type="dxa"/>
          </w:tcPr>
          <w:p w:rsidR="00CD1585" w:rsidRPr="00157F78" w:rsidRDefault="00CD1585" w:rsidP="008B03B8">
            <w:pPr>
              <w:spacing w:before="120" w:after="120"/>
              <w:jc w:val="both"/>
              <w:rPr>
                <w:rFonts w:ascii="Times New Roman" w:hAnsi="Times New Roman" w:cs="Times New Roman"/>
                <w:sz w:val="26"/>
                <w:szCs w:val="26"/>
                <w:lang w:val="nl-NL"/>
              </w:rPr>
            </w:pPr>
          </w:p>
        </w:tc>
      </w:tr>
      <w:tr w:rsidR="0033191D" w:rsidRPr="00157F78" w:rsidTr="00945019">
        <w:tc>
          <w:tcPr>
            <w:tcW w:w="5117" w:type="dxa"/>
          </w:tcPr>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bookmarkStart w:id="15" w:name="muc_5"/>
            <w:r w:rsidRPr="00157F78">
              <w:rPr>
                <w:rFonts w:ascii="Times New Roman" w:eastAsia="Times New Roman" w:hAnsi="Times New Roman" w:cs="Times New Roman"/>
                <w:b/>
                <w:bCs/>
                <w:sz w:val="26"/>
                <w:szCs w:val="26"/>
                <w:lang w:val="nl-NL" w:eastAsia="vi-VN"/>
              </w:rPr>
              <w:lastRenderedPageBreak/>
              <w:t>MỤC 5. HÀNH VI VI PHẠM QUY ĐỊNH VỀ NGHĨA VỤ CÔNG TY ĐẠI CHÚNG</w:t>
            </w:r>
            <w:bookmarkEnd w:id="15"/>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t>Điều 9. Vi phạm quy định về hồ sơ đăng ký công ty đại chúng</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bookmarkStart w:id="16" w:name="khoan_1_9"/>
            <w:r w:rsidRPr="00157F78">
              <w:rPr>
                <w:rFonts w:ascii="Times New Roman" w:eastAsia="Times New Roman" w:hAnsi="Times New Roman" w:cs="Times New Roman"/>
                <w:sz w:val="26"/>
                <w:szCs w:val="26"/>
                <w:lang w:val="nl-NL" w:eastAsia="vi-VN"/>
              </w:rPr>
              <w:t>1. Cảnh cáo đối với hành vi nộp hồ sơ đăng ký công ty đại chúng quá thời hạn quy định đến 01 tháng.</w:t>
            </w:r>
            <w:bookmarkEnd w:id="16"/>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bookmarkStart w:id="17" w:name="khoan_2_9"/>
            <w:r w:rsidRPr="00157F78">
              <w:rPr>
                <w:rFonts w:ascii="Times New Roman" w:eastAsia="Times New Roman" w:hAnsi="Times New Roman" w:cs="Times New Roman"/>
                <w:sz w:val="26"/>
                <w:szCs w:val="26"/>
                <w:lang w:val="nl-NL" w:eastAsia="vi-VN"/>
              </w:rPr>
              <w:t xml:space="preserve">2. Phạt tiền từ 5.000.000 đồng đến 10.000.000 đồng đối với hành vi nộp hồ sơ đăng ký công </w:t>
            </w:r>
            <w:r w:rsidRPr="00157F78">
              <w:rPr>
                <w:rFonts w:ascii="Times New Roman" w:eastAsia="Times New Roman" w:hAnsi="Times New Roman" w:cs="Times New Roman"/>
                <w:sz w:val="26"/>
                <w:szCs w:val="26"/>
                <w:lang w:val="nl-NL" w:eastAsia="vi-VN"/>
              </w:rPr>
              <w:lastRenderedPageBreak/>
              <w:t>ty đại chúng quá thời hạn quy định từ trên 01 tháng đến 12 tháng</w:t>
            </w:r>
            <w:bookmarkEnd w:id="17"/>
            <w:r w:rsidRPr="00157F78">
              <w:rPr>
                <w:rFonts w:ascii="Times New Roman" w:eastAsia="Times New Roman" w:hAnsi="Times New Roman" w:cs="Times New Roman"/>
                <w:sz w:val="26"/>
                <w:szCs w:val="26"/>
                <w:lang w:val="nl-NL" w:eastAsia="vi-VN"/>
              </w:rPr>
              <w:t>.</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3. Phạt tiền từ 30.000.000 đồng đến 50.000.000 đồng đối với một trong các hành vi vi phạm sau:</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bookmarkStart w:id="18" w:name="cumtu_10"/>
            <w:r w:rsidRPr="00157F78">
              <w:rPr>
                <w:rFonts w:ascii="Times New Roman" w:eastAsia="Times New Roman" w:hAnsi="Times New Roman" w:cs="Times New Roman"/>
                <w:sz w:val="26"/>
                <w:szCs w:val="26"/>
                <w:lang w:val="nl-NL" w:eastAsia="vi-VN"/>
              </w:rPr>
              <w:t>a) Không nộp hoặc nộp hồ sơ đăng ký công ty đại chúng quá thời hạn quy định trên 12 tháng</w:t>
            </w:r>
            <w:bookmarkEnd w:id="18"/>
            <w:r w:rsidRPr="00157F78">
              <w:rPr>
                <w:rFonts w:ascii="Times New Roman" w:eastAsia="Times New Roman" w:hAnsi="Times New Roman" w:cs="Times New Roman"/>
                <w:sz w:val="26"/>
                <w:szCs w:val="26"/>
                <w:lang w:val="nl-NL" w:eastAsia="vi-VN"/>
              </w:rPr>
              <w:t>;</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bookmarkStart w:id="19" w:name="cumtu_8"/>
            <w:r w:rsidRPr="00157F78">
              <w:rPr>
                <w:rFonts w:ascii="Times New Roman" w:eastAsia="Times New Roman" w:hAnsi="Times New Roman" w:cs="Times New Roman"/>
                <w:sz w:val="26"/>
                <w:szCs w:val="26"/>
                <w:lang w:val="nl-NL" w:eastAsia="vi-VN"/>
              </w:rPr>
              <w:t>b) Hồ sơ đăng ký công ty đại chúng có thông tin không chính xác về cơ cấu cổ đông, về báo cáo tài chính năm gần nhất</w:t>
            </w:r>
            <w:bookmarkEnd w:id="19"/>
            <w:r w:rsidRPr="00157F78">
              <w:rPr>
                <w:rFonts w:ascii="Times New Roman" w:eastAsia="Times New Roman" w:hAnsi="Times New Roman" w:cs="Times New Roman"/>
                <w:sz w:val="26"/>
                <w:szCs w:val="26"/>
                <w:lang w:val="nl-NL" w:eastAsia="vi-VN"/>
              </w:rPr>
              <w:t>.</w:t>
            </w:r>
          </w:p>
          <w:p w:rsidR="00CD1585" w:rsidRPr="00157F78" w:rsidRDefault="00CD1585" w:rsidP="00945019">
            <w:pPr>
              <w:shd w:val="clear" w:color="auto" w:fill="FFFFFF"/>
              <w:spacing w:before="120" w:after="120"/>
              <w:jc w:val="center"/>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69603F">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lastRenderedPageBreak/>
              <w:t>MỤC 5. HÀNH VI VI PHẠM QUY ĐỊNH VỀ NGHĨA VỤ CÔNG TY ĐẠI CHÚNG</w:t>
            </w:r>
          </w:p>
          <w:p w:rsidR="00CD1585" w:rsidRPr="00157F78" w:rsidRDefault="00CD1585" w:rsidP="007C2E2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9. Vi phạm quy định về hồ sơ đăng ký công ty đại chúng</w:t>
            </w:r>
          </w:p>
          <w:p w:rsidR="00CD1585" w:rsidRPr="00157F78" w:rsidRDefault="00CD1585" w:rsidP="007C2E2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1. Cảnh cáo đối với hành vi nộp hồ sơ đăng ký công ty đại chúng quá thời hạn quy định đến 01 tháng.</w:t>
            </w:r>
          </w:p>
          <w:p w:rsidR="00CD1585" w:rsidRPr="00157F78" w:rsidRDefault="00CD1585" w:rsidP="007C2E2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2. Phạt tiền từ 5.000.000 đồng đến 10.000.000 đồng đối với hành vi nộp hồ sơ đăng ký công </w:t>
            </w:r>
            <w:r w:rsidRPr="00157F78">
              <w:rPr>
                <w:rFonts w:ascii="Times New Roman" w:eastAsia="Times New Roman" w:hAnsi="Times New Roman" w:cs="Times New Roman"/>
                <w:sz w:val="26"/>
                <w:szCs w:val="26"/>
                <w:bdr w:val="none" w:sz="0" w:space="0" w:color="auto" w:frame="1"/>
                <w:lang w:val="nl-NL" w:eastAsia="vi-VN"/>
              </w:rPr>
              <w:lastRenderedPageBreak/>
              <w:t>ty đại chúng quá thời hạn quy định từ trên 01 tháng đến 12 tháng.</w:t>
            </w:r>
          </w:p>
          <w:p w:rsidR="00CD1585" w:rsidRPr="00157F78" w:rsidRDefault="00CD1585" w:rsidP="007C2E2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3. Phạt tiền từ 30.000.000 đồng đến 50.000.000 đồng đối với một trong các hành vi vi phạm sau:</w:t>
            </w:r>
          </w:p>
          <w:p w:rsidR="00CD1585" w:rsidRPr="00157F78" w:rsidRDefault="00CD1585" w:rsidP="007C2E2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a) </w:t>
            </w:r>
            <w:r w:rsidRPr="00157F78">
              <w:rPr>
                <w:rFonts w:ascii="Times New Roman" w:eastAsia="Times New Roman" w:hAnsi="Times New Roman" w:cs="Times New Roman"/>
                <w:strike/>
                <w:sz w:val="26"/>
                <w:szCs w:val="26"/>
                <w:bdr w:val="none" w:sz="0" w:space="0" w:color="auto" w:frame="1"/>
                <w:lang w:val="nl-NL" w:eastAsia="vi-VN"/>
              </w:rPr>
              <w:t xml:space="preserve">Không nộp hoặc </w:t>
            </w:r>
            <w:r w:rsidRPr="00157F78">
              <w:rPr>
                <w:rFonts w:ascii="Times New Roman" w:eastAsia="Times New Roman" w:hAnsi="Times New Roman" w:cs="Times New Roman"/>
                <w:sz w:val="26"/>
                <w:szCs w:val="26"/>
                <w:bdr w:val="none" w:sz="0" w:space="0" w:color="auto" w:frame="1"/>
                <w:lang w:val="nl-NL" w:eastAsia="vi-VN"/>
              </w:rPr>
              <w:t xml:space="preserve">Nộp hồ sơ đăng ký công ty đại chúng quá thời hạn quy định </w:t>
            </w:r>
            <w:r w:rsidRPr="00157F78">
              <w:rPr>
                <w:rFonts w:ascii="Times New Roman" w:eastAsia="Times New Roman" w:hAnsi="Times New Roman" w:cs="Times New Roman"/>
                <w:i/>
                <w:sz w:val="26"/>
                <w:szCs w:val="26"/>
                <w:u w:val="single"/>
                <w:bdr w:val="none" w:sz="0" w:space="0" w:color="auto" w:frame="1"/>
                <w:lang w:val="nl-NL" w:eastAsia="vi-VN"/>
              </w:rPr>
              <w:t>từ</w:t>
            </w:r>
            <w:r w:rsidRPr="00157F78">
              <w:rPr>
                <w:rFonts w:ascii="Times New Roman" w:eastAsia="Times New Roman" w:hAnsi="Times New Roman" w:cs="Times New Roman"/>
                <w:sz w:val="26"/>
                <w:szCs w:val="26"/>
                <w:u w:val="single"/>
                <w:bdr w:val="none" w:sz="0" w:space="0" w:color="auto" w:frame="1"/>
                <w:lang w:val="nl-NL" w:eastAsia="vi-VN"/>
              </w:rPr>
              <w:t xml:space="preserve"> </w:t>
            </w:r>
            <w:r w:rsidRPr="00157F78">
              <w:rPr>
                <w:rFonts w:ascii="Times New Roman" w:eastAsia="Times New Roman" w:hAnsi="Times New Roman" w:cs="Times New Roman"/>
                <w:sz w:val="26"/>
                <w:szCs w:val="26"/>
                <w:bdr w:val="none" w:sz="0" w:space="0" w:color="auto" w:frame="1"/>
                <w:lang w:val="nl-NL" w:eastAsia="vi-VN"/>
              </w:rPr>
              <w:t xml:space="preserve">trên 12 tháng </w:t>
            </w:r>
            <w:r w:rsidRPr="00157F78">
              <w:rPr>
                <w:rFonts w:ascii="Times New Roman" w:eastAsia="Times New Roman" w:hAnsi="Times New Roman" w:cs="Times New Roman"/>
                <w:i/>
                <w:sz w:val="26"/>
                <w:szCs w:val="26"/>
                <w:u w:val="single"/>
                <w:bdr w:val="none" w:sz="0" w:space="0" w:color="auto" w:frame="1"/>
                <w:lang w:val="nl-NL" w:eastAsia="vi-VN"/>
              </w:rPr>
              <w:t>đến 24 tháng</w:t>
            </w:r>
            <w:r w:rsidRPr="00157F78">
              <w:rPr>
                <w:rFonts w:ascii="Times New Roman" w:eastAsia="Times New Roman" w:hAnsi="Times New Roman" w:cs="Times New Roman"/>
                <w:i/>
                <w:sz w:val="26"/>
                <w:szCs w:val="26"/>
                <w:bdr w:val="none" w:sz="0" w:space="0" w:color="auto" w:frame="1"/>
                <w:lang w:val="nl-NL" w:eastAsia="vi-VN"/>
              </w:rPr>
              <w:t>;</w:t>
            </w:r>
          </w:p>
          <w:p w:rsidR="00CD1585" w:rsidRPr="00157F78" w:rsidRDefault="00CD1585" w:rsidP="007C2E2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Hồ sơ đăng ký công ty đại chúng có thông tin không chính xác về cơ cấu cổ đông, về báo cáo tài chính năm gần nhất.</w:t>
            </w:r>
          </w:p>
          <w:p w:rsidR="00CD1585" w:rsidRPr="00157F78" w:rsidRDefault="00CD1585" w:rsidP="007C2E28">
            <w:pPr>
              <w:shd w:val="clear" w:color="auto" w:fill="FFFFFF"/>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4. Phạt tiền từ 50.000.000 đồng đến 70.000.000 đồng đối với hành vi nộp hồ sơ đăng ký công ty đại chúng quá thời hạn quy định từ trên 24 tháng đến 36 tháng.</w:t>
            </w:r>
          </w:p>
          <w:p w:rsidR="00CD1585" w:rsidRPr="00157F78" w:rsidRDefault="00CD1585" w:rsidP="007C2E2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5. Phạt tiền từ 70.000.000 đồng đến 100.000.000 đồng đối với hành vi không nộp hoặc nộp hồ sơ đăng ký công ty đại chúng quá thời hạn quy định trên 36 tháng.</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7C2E28">
            <w:pPr>
              <w:pStyle w:val="CommentText"/>
              <w:jc w:val="both"/>
              <w:rPr>
                <w:rFonts w:ascii="Times New Roman" w:hAnsi="Times New Roman" w:cs="Times New Roman"/>
                <w:sz w:val="26"/>
                <w:szCs w:val="26"/>
                <w:lang w:val="nl-NL"/>
              </w:rPr>
            </w:pPr>
            <w:r w:rsidRPr="00157F78">
              <w:rPr>
                <w:rFonts w:ascii="Times New Roman" w:hAnsi="Times New Roman" w:cs="Times New Roman"/>
                <w:sz w:val="26"/>
                <w:szCs w:val="26"/>
                <w:lang w:val="nl-NL"/>
              </w:rPr>
              <w:t>Bổ sung các khung phạt với mức phạt cao hơn theo thời gian thực hiện hành vi vi phạm nhằm tăng tính răn đe do hành vi chậm nộp hồ sơ đăng ký công ty đại chúng ảnh hưởng lớn đến quyền lợi của cổ đông</w:t>
            </w: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A14632" w:rsidRPr="00157F78" w:rsidRDefault="00A14632" w:rsidP="00911D36">
            <w:pPr>
              <w:spacing w:before="120" w:after="120"/>
              <w:rPr>
                <w:rFonts w:ascii="Times New Roman" w:eastAsia="Times New Roman" w:hAnsi="Times New Roman" w:cs="Times New Roman"/>
                <w:sz w:val="26"/>
                <w:szCs w:val="26"/>
                <w:lang w:val="nl-NL" w:eastAsia="vi-VN"/>
              </w:rPr>
            </w:pPr>
          </w:p>
          <w:p w:rsidR="00A14632" w:rsidRPr="00157F78" w:rsidRDefault="00A14632" w:rsidP="00911D36">
            <w:pPr>
              <w:spacing w:before="120" w:after="120"/>
              <w:rPr>
                <w:rFonts w:ascii="Times New Roman" w:eastAsia="Times New Roman" w:hAnsi="Times New Roman" w:cs="Times New Roman"/>
                <w:sz w:val="26"/>
                <w:szCs w:val="26"/>
                <w:lang w:val="nl-NL" w:eastAsia="vi-VN"/>
              </w:rPr>
            </w:pPr>
          </w:p>
          <w:p w:rsidR="00A14632" w:rsidRPr="00157F78" w:rsidRDefault="00A14632" w:rsidP="00911D36">
            <w:pPr>
              <w:spacing w:before="120" w:after="120"/>
              <w:rPr>
                <w:rFonts w:ascii="Times New Roman" w:eastAsia="Times New Roman" w:hAnsi="Times New Roman" w:cs="Times New Roman"/>
                <w:sz w:val="26"/>
                <w:szCs w:val="26"/>
                <w:lang w:val="nl-NL" w:eastAsia="vi-VN"/>
              </w:rPr>
            </w:pPr>
          </w:p>
          <w:p w:rsidR="00A14632" w:rsidRPr="00157F78" w:rsidRDefault="00A14632" w:rsidP="00911D36">
            <w:pPr>
              <w:spacing w:before="120" w:after="120"/>
              <w:rPr>
                <w:rFonts w:ascii="Times New Roman" w:eastAsia="Times New Roman" w:hAnsi="Times New Roman" w:cs="Times New Roman"/>
                <w:sz w:val="26"/>
                <w:szCs w:val="26"/>
                <w:lang w:val="nl-NL" w:eastAsia="vi-VN"/>
              </w:rPr>
            </w:pPr>
          </w:p>
          <w:p w:rsidR="00A14632" w:rsidRPr="00157F78" w:rsidRDefault="00A14632" w:rsidP="00911D36">
            <w:pPr>
              <w:spacing w:before="120" w:after="120"/>
              <w:rPr>
                <w:rFonts w:ascii="Times New Roman" w:eastAsia="Times New Roman" w:hAnsi="Times New Roman" w:cs="Times New Roman"/>
                <w:sz w:val="26"/>
                <w:szCs w:val="26"/>
                <w:lang w:val="nl-NL" w:eastAsia="vi-VN"/>
              </w:rPr>
            </w:pPr>
          </w:p>
          <w:p w:rsidR="00A14632" w:rsidRPr="00157F78" w:rsidRDefault="00A14632" w:rsidP="00320CDD">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sz w:val="26"/>
                <w:szCs w:val="26"/>
                <w:lang w:val="nl-NL" w:eastAsia="vi-VN"/>
              </w:rPr>
              <w:t xml:space="preserve">Tiếp thu ý </w:t>
            </w:r>
            <w:r w:rsidR="00320CDD" w:rsidRPr="00157F78">
              <w:rPr>
                <w:rFonts w:ascii="Times New Roman" w:eastAsia="Times New Roman" w:hAnsi="Times New Roman" w:cs="Times New Roman"/>
                <w:b/>
                <w:sz w:val="26"/>
                <w:szCs w:val="26"/>
                <w:lang w:val="nl-NL" w:eastAsia="vi-VN"/>
              </w:rPr>
              <w:t>kiến của Tổng CT Hàng không VN -</w:t>
            </w:r>
            <w:r w:rsidRPr="00157F78">
              <w:rPr>
                <w:rFonts w:ascii="Times New Roman" w:eastAsia="Times New Roman" w:hAnsi="Times New Roman" w:cs="Times New Roman"/>
                <w:b/>
                <w:sz w:val="26"/>
                <w:szCs w:val="26"/>
                <w:lang w:val="nl-NL" w:eastAsia="vi-VN"/>
              </w:rPr>
              <w:t xml:space="preserve"> CTCP:</w:t>
            </w:r>
            <w:r w:rsidRPr="00157F78">
              <w:rPr>
                <w:rFonts w:ascii="Times New Roman" w:eastAsia="Times New Roman" w:hAnsi="Times New Roman" w:cs="Times New Roman"/>
                <w:sz w:val="26"/>
                <w:szCs w:val="26"/>
                <w:lang w:val="nl-NL" w:eastAsia="vi-VN"/>
              </w:rPr>
              <w:t xml:space="preserve"> quy định chi tiết hành vi “không nộp hồ sơ đăng ký</w:t>
            </w:r>
            <w:r w:rsidR="00320CDD" w:rsidRPr="00157F78">
              <w:rPr>
                <w:rFonts w:ascii="Times New Roman" w:eastAsia="Times New Roman" w:hAnsi="Times New Roman" w:cs="Times New Roman"/>
                <w:sz w:val="26"/>
                <w:szCs w:val="26"/>
                <w:lang w:val="nl-NL" w:eastAsia="vi-VN"/>
              </w:rPr>
              <w:t xml:space="preserve"> công ty đại chúng</w:t>
            </w:r>
            <w:r w:rsidRPr="00157F78">
              <w:rPr>
                <w:rFonts w:ascii="Times New Roman" w:eastAsia="Times New Roman" w:hAnsi="Times New Roman" w:cs="Times New Roman"/>
                <w:sz w:val="26"/>
                <w:szCs w:val="26"/>
                <w:lang w:val="nl-NL" w:eastAsia="vi-VN"/>
              </w:rPr>
              <w:t xml:space="preserve">” tại Thông tư hướng dẫn </w:t>
            </w:r>
            <w:r w:rsidR="00320CDD" w:rsidRPr="00157F78">
              <w:rPr>
                <w:rFonts w:ascii="Times New Roman" w:eastAsia="Times New Roman" w:hAnsi="Times New Roman" w:cs="Times New Roman"/>
                <w:sz w:val="26"/>
                <w:szCs w:val="26"/>
                <w:lang w:val="nl-NL" w:eastAsia="vi-VN"/>
              </w:rPr>
              <w:t>Nghị định</w:t>
            </w:r>
            <w:r w:rsidRPr="00157F78">
              <w:rPr>
                <w:rFonts w:ascii="Times New Roman" w:eastAsia="Times New Roman" w:hAnsi="Times New Roman" w:cs="Times New Roman"/>
                <w:sz w:val="26"/>
                <w:szCs w:val="26"/>
                <w:lang w:val="nl-NL" w:eastAsia="vi-VN"/>
              </w:rPr>
              <w:t xml:space="preserve"> này</w:t>
            </w:r>
            <w:r w:rsidR="00320CDD" w:rsidRPr="00157F78">
              <w:rPr>
                <w:rFonts w:ascii="Times New Roman" w:eastAsia="Times New Roman" w:hAnsi="Times New Roman" w:cs="Times New Roman"/>
                <w:sz w:val="26"/>
                <w:szCs w:val="26"/>
                <w:lang w:val="nl-NL" w:eastAsia="vi-VN"/>
              </w:rPr>
              <w:t>.</w:t>
            </w:r>
          </w:p>
        </w:tc>
      </w:tr>
      <w:tr w:rsidR="0033191D" w:rsidRPr="00157F78" w:rsidTr="00945019">
        <w:tc>
          <w:tcPr>
            <w:tcW w:w="5117" w:type="dxa"/>
          </w:tcPr>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lastRenderedPageBreak/>
              <w:t>Điều 10. Vi phạm quy định về nghĩa vụ công ty đại chúng</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1. Cảnh cáo đối với hành vi không thông báo, thông báo không đúng thời hạn cho Ủy ban Chứng khoán Nhà nước khi không còn đáp ứng được điều kiện là công ty đại chúng theo quy định tại </w:t>
            </w:r>
            <w:bookmarkStart w:id="20" w:name="dc_3"/>
            <w:r w:rsidRPr="00157F78">
              <w:rPr>
                <w:rFonts w:ascii="Times New Roman" w:eastAsia="Times New Roman" w:hAnsi="Times New Roman" w:cs="Times New Roman"/>
                <w:sz w:val="26"/>
                <w:szCs w:val="26"/>
                <w:lang w:val="nl-NL" w:eastAsia="vi-VN"/>
              </w:rPr>
              <w:t>Điều 25 Luật chứng khoán</w:t>
            </w:r>
            <w:bookmarkEnd w:id="20"/>
            <w:r w:rsidRPr="00157F78">
              <w:rPr>
                <w:rFonts w:ascii="Times New Roman" w:eastAsia="Times New Roman" w:hAnsi="Times New Roman" w:cs="Times New Roman"/>
                <w:sz w:val="26"/>
                <w:szCs w:val="26"/>
                <w:lang w:val="nl-NL" w:eastAsia="vi-VN"/>
              </w:rPr>
              <w:t>.</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2. Phạt tiền từ 30.000.000 đồng đến 50.000.000 đồng đối với một trong các hành vi </w:t>
            </w:r>
            <w:r w:rsidRPr="00157F78">
              <w:rPr>
                <w:rFonts w:ascii="Times New Roman" w:eastAsia="Times New Roman" w:hAnsi="Times New Roman" w:cs="Times New Roman"/>
                <w:sz w:val="26"/>
                <w:szCs w:val="26"/>
                <w:lang w:val="nl-NL" w:eastAsia="vi-VN"/>
              </w:rPr>
              <w:lastRenderedPageBreak/>
              <w:t>vi phạm sau:</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Không đăng ký, lưu ký chứng khoán tập trung tại Trung tâm lưu ký chứng khoán;</w:t>
            </w:r>
          </w:p>
          <w:p w:rsidR="00CD1585" w:rsidRPr="00157F78" w:rsidRDefault="00CD1585" w:rsidP="009A3EC2">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Vi phạm quy định về thực hiện quyền, đăng ký, lưu ký chứng khoán tại Trung tâm lưu ký chứng khoán.</w:t>
            </w:r>
          </w:p>
        </w:tc>
        <w:tc>
          <w:tcPr>
            <w:tcW w:w="5117" w:type="dxa"/>
          </w:tcPr>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lastRenderedPageBreak/>
              <w:t>Điều 10. Vi phạm quy định về nghĩa vụ công ty đại chúng</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Cảnh cáo đối với hành vi không thông báo, thông báo không đúng thời hạn cho Ủy ban Chứng khoán Nhà nước khi không còn đáp ứng được điều kiện là công ty đại chúng theo quy định tại Điều 25 Luật chứng khoán.</w:t>
            </w:r>
          </w:p>
          <w:p w:rsidR="00CD1585" w:rsidRPr="00157F78" w:rsidRDefault="00CD1585" w:rsidP="007C2E2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2. Phạt tiền từ 30.000.000 đồng đến 50.000.000 đồng đối với một trong các hành vi </w:t>
            </w:r>
            <w:r w:rsidRPr="00157F78">
              <w:rPr>
                <w:rFonts w:ascii="Times New Roman" w:eastAsia="Times New Roman" w:hAnsi="Times New Roman" w:cs="Times New Roman"/>
                <w:sz w:val="26"/>
                <w:szCs w:val="26"/>
                <w:lang w:val="nl-NL" w:eastAsia="vi-VN"/>
              </w:rPr>
              <w:lastRenderedPageBreak/>
              <w:t>vi phạm sau:</w:t>
            </w:r>
          </w:p>
          <w:p w:rsidR="00CD1585" w:rsidRPr="00157F78" w:rsidRDefault="00CD1585" w:rsidP="006D2279">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Không đăng ký, lưu ký chứng khoán tập trung tại Trung tâm lưu ký chứng khoán;</w:t>
            </w:r>
          </w:p>
          <w:p w:rsidR="00CD1585" w:rsidRPr="00157F78" w:rsidRDefault="00CD1585" w:rsidP="00CA1F3A">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Vi phạm quy định về thực hiện quyền, đăng ký, lưu ký chứng khoán tại Trung tâm lưu ký chứng khoán.</w:t>
            </w:r>
          </w:p>
          <w:p w:rsidR="00CD1585" w:rsidRPr="00157F78" w:rsidRDefault="00CD1585" w:rsidP="009B5FDA">
            <w:pPr>
              <w:shd w:val="clear" w:color="auto" w:fill="FFFFFF"/>
              <w:spacing w:before="120" w:after="120"/>
              <w:jc w:val="both"/>
              <w:rPr>
                <w:rFonts w:ascii="Times New Roman" w:eastAsia="Times New Roman" w:hAnsi="Times New Roman" w:cs="Times New Roman"/>
                <w:i/>
                <w:sz w:val="26"/>
                <w:szCs w:val="26"/>
                <w:u w:val="single"/>
                <w:lang w:val="nl-NL" w:eastAsia="vi-VN"/>
              </w:rPr>
            </w:pPr>
            <w:r w:rsidRPr="00157F78">
              <w:rPr>
                <w:rFonts w:ascii="Times New Roman" w:eastAsia="Times New Roman" w:hAnsi="Times New Roman" w:cs="Times New Roman"/>
                <w:i/>
                <w:sz w:val="26"/>
                <w:szCs w:val="26"/>
                <w:u w:val="single"/>
                <w:lang w:val="nl-NL" w:eastAsia="vi-VN"/>
              </w:rPr>
              <w:t>3. Phạt tiền từ 50.000.000 đồng đến 70.000.000 đồng đối với hành vi vi phạm tỷ lệ sở hữu nước ngoài trên thị trường chứng khoán Việt Nam.</w:t>
            </w:r>
          </w:p>
          <w:p w:rsidR="0003357D" w:rsidRPr="00157F78" w:rsidRDefault="0003357D" w:rsidP="009B5FDA">
            <w:pPr>
              <w:shd w:val="clear" w:color="auto" w:fill="FFFFFF"/>
              <w:spacing w:before="120" w:after="120"/>
              <w:jc w:val="both"/>
              <w:rPr>
                <w:rFonts w:ascii="Times New Roman" w:eastAsia="Times New Roman" w:hAnsi="Times New Roman" w:cs="Times New Roman"/>
                <w:i/>
                <w:sz w:val="26"/>
                <w:szCs w:val="26"/>
                <w:u w:val="single"/>
                <w:lang w:val="nl-NL" w:eastAsia="vi-VN"/>
              </w:rPr>
            </w:pPr>
            <w:r w:rsidRPr="00157F78">
              <w:rPr>
                <w:rFonts w:ascii="Times New Roman" w:eastAsia="Times New Roman" w:hAnsi="Times New Roman" w:cs="Times New Roman"/>
                <w:i/>
                <w:sz w:val="26"/>
                <w:szCs w:val="26"/>
                <w:u w:val="single"/>
                <w:lang w:val="nl-NL" w:eastAsia="vi-VN"/>
              </w:rPr>
              <w:t>4. Biện pháp khắc phục hậu quả:</w:t>
            </w:r>
          </w:p>
          <w:p w:rsidR="0003357D" w:rsidRPr="00157F78" w:rsidRDefault="0003357D" w:rsidP="00320CDD">
            <w:pPr>
              <w:spacing w:before="120" w:after="120"/>
              <w:jc w:val="both"/>
              <w:rPr>
                <w:rFonts w:ascii="Times New Roman" w:eastAsia="Times New Roman" w:hAnsi="Times New Roman" w:cs="Times New Roman"/>
                <w:i/>
                <w:sz w:val="26"/>
                <w:szCs w:val="26"/>
                <w:u w:val="single"/>
                <w:lang w:val="nl-NL" w:eastAsia="vi-VN"/>
              </w:rPr>
            </w:pPr>
            <w:r w:rsidRPr="00157F78">
              <w:rPr>
                <w:rFonts w:ascii="Times New Roman" w:eastAsia="Times New Roman" w:hAnsi="Times New Roman" w:cs="Times New Roman"/>
                <w:i/>
                <w:sz w:val="26"/>
                <w:szCs w:val="26"/>
                <w:u w:val="single"/>
                <w:lang w:val="nl-NL" w:eastAsia="vi-VN"/>
              </w:rPr>
              <w:t>Buộc phải giảm tỷ lệ nắm giữ theo đúng quy định</w:t>
            </w:r>
            <w:r w:rsidR="00EF49DC" w:rsidRPr="00157F78">
              <w:rPr>
                <w:rFonts w:ascii="Times New Roman" w:eastAsia="Times New Roman" w:hAnsi="Times New Roman" w:cs="Times New Roman"/>
                <w:i/>
                <w:sz w:val="26"/>
                <w:szCs w:val="26"/>
                <w:u w:val="single"/>
                <w:lang w:val="nl-NL" w:eastAsia="vi-VN"/>
              </w:rPr>
              <w:t xml:space="preserve"> </w:t>
            </w:r>
            <w:r w:rsidRPr="00157F78">
              <w:rPr>
                <w:rFonts w:ascii="Times New Roman" w:eastAsia="Times New Roman" w:hAnsi="Times New Roman" w:cs="Times New Roman"/>
                <w:i/>
                <w:sz w:val="26"/>
                <w:szCs w:val="26"/>
                <w:u w:val="single"/>
                <w:lang w:val="nl-NL" w:eastAsia="vi-VN"/>
              </w:rPr>
              <w:t>đối với hành vi vi phạm quy định tại Khoản 3 Điều này.</w:t>
            </w:r>
          </w:p>
        </w:tc>
        <w:tc>
          <w:tcPr>
            <w:tcW w:w="5118" w:type="dxa"/>
          </w:tcPr>
          <w:p w:rsidR="00CD1585" w:rsidRPr="00157F78" w:rsidRDefault="00CD1585" w:rsidP="00E03FB6">
            <w:pPr>
              <w:pStyle w:val="NormalWeb"/>
              <w:spacing w:before="0" w:beforeAutospacing="0" w:after="0" w:afterAutospacing="0" w:line="245" w:lineRule="atLeast"/>
              <w:jc w:val="both"/>
              <w:textAlignment w:val="baseline"/>
              <w:rPr>
                <w:i/>
                <w:sz w:val="26"/>
                <w:szCs w:val="26"/>
                <w:lang w:val="vi-VN"/>
              </w:rPr>
            </w:pPr>
            <w:r w:rsidRPr="00157F78">
              <w:rPr>
                <w:b/>
                <w:bCs/>
                <w:sz w:val="26"/>
                <w:szCs w:val="26"/>
                <w:lang w:val="vi-VN"/>
              </w:rPr>
              <w:lastRenderedPageBreak/>
              <w:t>Bổ sung theo Khoản 2 Điều 1 NĐ 60</w:t>
            </w:r>
            <w:r w:rsidRPr="00157F78">
              <w:rPr>
                <w:bCs/>
                <w:sz w:val="26"/>
                <w:szCs w:val="26"/>
                <w:lang w:val="vi-VN"/>
              </w:rPr>
              <w:t xml:space="preserve">: </w:t>
            </w:r>
            <w:r w:rsidRPr="00157F78">
              <w:rPr>
                <w:bCs/>
                <w:i/>
                <w:sz w:val="26"/>
                <w:szCs w:val="26"/>
                <w:lang w:val="vi-VN"/>
              </w:rPr>
              <w:t>“…</w:t>
            </w:r>
            <w:r w:rsidRPr="00157F78">
              <w:rPr>
                <w:i/>
                <w:sz w:val="26"/>
                <w:szCs w:val="26"/>
                <w:lang w:val="vi-VN"/>
              </w:rPr>
              <w:t>a) Trường hợp điều ước quốc tế mà Việt Nam là thành viên có quy định về tỷ lệ sở hữu nước ngoài, thì thực hiện theo điều ước quốc tế;</w:t>
            </w:r>
          </w:p>
          <w:p w:rsidR="00CD1585" w:rsidRPr="00157F78" w:rsidRDefault="00CD1585" w:rsidP="00E03FB6">
            <w:pPr>
              <w:pStyle w:val="NormalWeb"/>
              <w:spacing w:before="0" w:beforeAutospacing="0" w:after="0" w:afterAutospacing="0" w:line="245" w:lineRule="atLeast"/>
              <w:jc w:val="both"/>
              <w:textAlignment w:val="baseline"/>
              <w:rPr>
                <w:i/>
                <w:sz w:val="26"/>
                <w:szCs w:val="26"/>
                <w:lang w:val="vi-VN"/>
              </w:rPr>
            </w:pPr>
            <w:r w:rsidRPr="00157F78">
              <w:rPr>
                <w:i/>
                <w:sz w:val="26"/>
                <w:szCs w:val="26"/>
                <w:lang w:val="vi-VN"/>
              </w:rPr>
              <w:t>b) Trường hợp công ty đại chúng hoạt động trong ngành, nghề đầu tư kinh doanh mà pháp luật về đầu tư, pháp luật liên quan có quy định về tỷ lệ sở hữu nước ngoài thì thực hiện theo quy định tại pháp luật đó.</w:t>
            </w:r>
          </w:p>
          <w:p w:rsidR="00CD1585" w:rsidRPr="00157F78" w:rsidRDefault="00CD1585" w:rsidP="00E03FB6">
            <w:pPr>
              <w:pStyle w:val="NormalWeb"/>
              <w:spacing w:before="0" w:beforeAutospacing="0" w:after="0" w:afterAutospacing="0" w:line="245" w:lineRule="atLeast"/>
              <w:jc w:val="both"/>
              <w:textAlignment w:val="baseline"/>
              <w:rPr>
                <w:i/>
                <w:sz w:val="26"/>
                <w:szCs w:val="26"/>
                <w:lang w:val="vi-VN"/>
              </w:rPr>
            </w:pPr>
            <w:r w:rsidRPr="00157F78">
              <w:rPr>
                <w:i/>
                <w:sz w:val="26"/>
                <w:szCs w:val="26"/>
                <w:lang w:val="vi-VN"/>
              </w:rPr>
              <w:t xml:space="preserve">Đối với công ty đại chúng hoạt động trong </w:t>
            </w:r>
            <w:r w:rsidRPr="00157F78">
              <w:rPr>
                <w:i/>
                <w:sz w:val="26"/>
                <w:szCs w:val="26"/>
                <w:lang w:val="vi-VN"/>
              </w:rPr>
              <w:lastRenderedPageBreak/>
              <w:t>ngành, nghề đầu tư kinh doanh có điều kiện áp dụng đối với nhà đầu tư nước ngoài mà chưa có quy định cụ thể về sở hữu nước ngoài, thì tỷ lệ sở hữu nước ngoài tối đa là 49%;</w:t>
            </w:r>
          </w:p>
          <w:p w:rsidR="00CD1585" w:rsidRPr="00157F78" w:rsidRDefault="00CD1585" w:rsidP="00E03FB6">
            <w:pPr>
              <w:pStyle w:val="NormalWeb"/>
              <w:spacing w:before="0" w:beforeAutospacing="0" w:after="0" w:afterAutospacing="0" w:line="245" w:lineRule="atLeast"/>
              <w:jc w:val="both"/>
              <w:textAlignment w:val="baseline"/>
              <w:rPr>
                <w:i/>
                <w:sz w:val="26"/>
                <w:szCs w:val="26"/>
                <w:lang w:val="vi-VN"/>
              </w:rPr>
            </w:pPr>
            <w:r w:rsidRPr="00157F78">
              <w:rPr>
                <w:i/>
                <w:sz w:val="26"/>
                <w:szCs w:val="26"/>
                <w:lang w:val="vi-VN"/>
              </w:rPr>
              <w:t>c) Trường hợp công ty đại chúng hoạt động đa ngành, nghề, có quy định khác nhau về tỷ lệ sở hữu nước ngoài, thì tỷ lệ sở hữu nước ngoài không vượt quá mức thấp nhất trong các ngành, nghề (mà công ty đó hoạt động) có quy định về tỷ lệ sở hữu nước ngoài, trừ trường hợp điều ước quốc tế có quy định khác;</w:t>
            </w:r>
          </w:p>
          <w:p w:rsidR="00CD1585" w:rsidRPr="00157F78" w:rsidRDefault="00CD1585" w:rsidP="00E03FB6">
            <w:pPr>
              <w:pStyle w:val="NormalWeb"/>
              <w:spacing w:before="0" w:beforeAutospacing="0" w:after="0" w:afterAutospacing="0" w:line="245" w:lineRule="atLeast"/>
              <w:jc w:val="both"/>
              <w:textAlignment w:val="baseline"/>
              <w:rPr>
                <w:i/>
                <w:sz w:val="26"/>
                <w:szCs w:val="26"/>
                <w:lang w:val="vi-VN"/>
              </w:rPr>
            </w:pPr>
            <w:r w:rsidRPr="00157F78">
              <w:rPr>
                <w:i/>
                <w:sz w:val="26"/>
                <w:szCs w:val="26"/>
                <w:lang w:val="vi-VN"/>
              </w:rPr>
              <w:t>d) Đối với công ty đại chúng không thuộc các trường hợp quy định tại Điểm a, b, c Khoản này, tỷ lệ sở hữu nước ngoài là không hạn chế, trừ trường hợp Điều lệ công ty có quy định khác…”</w:t>
            </w:r>
          </w:p>
        </w:tc>
      </w:tr>
      <w:tr w:rsidR="0033191D" w:rsidRPr="00157F78" w:rsidTr="00EE4A20">
        <w:tc>
          <w:tcPr>
            <w:tcW w:w="5117" w:type="dxa"/>
          </w:tcPr>
          <w:p w:rsidR="00CD1585" w:rsidRPr="00157F78" w:rsidRDefault="00CD1585" w:rsidP="00D454D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lang w:val="vi-VN" w:eastAsia="vi-VN"/>
              </w:rPr>
              <w:lastRenderedPageBreak/>
              <w:t>Điều 11. Vi phạm quy định về quản trị công ty đại chúng</w:t>
            </w:r>
          </w:p>
          <w:p w:rsidR="00CD1585" w:rsidRPr="00157F78" w:rsidRDefault="00CD1585" w:rsidP="00D454D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1. Cảnh cáo đối với hành vi không xây dựng quy chế nội bộ về quản trị công ty theo quy định pháp luật.</w:t>
            </w:r>
          </w:p>
        </w:tc>
        <w:tc>
          <w:tcPr>
            <w:tcW w:w="5117" w:type="dxa"/>
          </w:tcPr>
          <w:p w:rsidR="00CD1585" w:rsidRPr="00157F78" w:rsidRDefault="00CD1585" w:rsidP="00D454D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lang w:val="vi-VN" w:eastAsia="vi-VN"/>
              </w:rPr>
              <w:t>Điều 11. Vi phạm quy định về quản trị công ty đại chúng</w:t>
            </w:r>
          </w:p>
          <w:p w:rsidR="00CD1585" w:rsidRPr="00157F78" w:rsidRDefault="00CD1585" w:rsidP="00D454D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1. Cảnh cáo đối với hành vi không xây dựng quy chế nội bộ về quản trị công ty theo quy định pháp luật.</w:t>
            </w:r>
          </w:p>
        </w:tc>
        <w:tc>
          <w:tcPr>
            <w:tcW w:w="5118" w:type="dxa"/>
          </w:tcPr>
          <w:p w:rsidR="00CD1585" w:rsidRPr="00157F78" w:rsidRDefault="00CD1585" w:rsidP="00D454D0">
            <w:pPr>
              <w:spacing w:before="120" w:after="120"/>
              <w:jc w:val="both"/>
              <w:rPr>
                <w:rFonts w:ascii="Times New Roman" w:eastAsia="Times New Roman" w:hAnsi="Times New Roman" w:cs="Times New Roman"/>
                <w:sz w:val="26"/>
                <w:szCs w:val="26"/>
                <w:lang w:val="vi-VN" w:eastAsia="vi-VN"/>
              </w:rPr>
            </w:pPr>
          </w:p>
        </w:tc>
      </w:tr>
      <w:tr w:rsidR="0033191D" w:rsidRPr="00157F78" w:rsidTr="00EE4A20">
        <w:tc>
          <w:tcPr>
            <w:tcW w:w="5117" w:type="dxa"/>
          </w:tcPr>
          <w:p w:rsidR="00CD1585" w:rsidRPr="00157F78" w:rsidRDefault="00CD1585" w:rsidP="00D454D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2. Phạt tiền từ 30.000.000 đồng đến 50.000.000 đồng đối với thành viên Hội đồng quản trị, thành viên Ban kiểm soát, Giám đốc hoặc Tổng Giám đốc, người được ủy quyền công bố thông tin của công ty đại chúng vi phạm quy định về việc cung cấp thông tin cho cổ đông và Ban kiểm soát.</w:t>
            </w:r>
          </w:p>
        </w:tc>
        <w:tc>
          <w:tcPr>
            <w:tcW w:w="5117" w:type="dxa"/>
          </w:tcPr>
          <w:p w:rsidR="00CD1585" w:rsidRPr="00157F78" w:rsidRDefault="00CD1585" w:rsidP="00D454D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2. Phạt tiền từ 30.000.000 đồng đến 50.000.000 đồng đối với thành viên Hội đồng quản trị, thành viên Ban kiểm soát, Giám đốc hoặc Tổng Giám đốc, người được ủy quyền công bố thông tin của công ty </w:t>
            </w:r>
            <w:r w:rsidRPr="00157F78">
              <w:rPr>
                <w:rFonts w:ascii="Times New Roman" w:eastAsia="Times New Roman" w:hAnsi="Times New Roman" w:cs="Times New Roman"/>
                <w:bCs/>
                <w:sz w:val="26"/>
                <w:szCs w:val="26"/>
                <w:lang w:val="vi-VN" w:eastAsia="vi-VN"/>
              </w:rPr>
              <w:t xml:space="preserve">đại chúng </w:t>
            </w:r>
            <w:r w:rsidRPr="00157F78">
              <w:rPr>
                <w:rFonts w:ascii="Times New Roman" w:eastAsia="Times New Roman" w:hAnsi="Times New Roman" w:cs="Times New Roman"/>
                <w:sz w:val="26"/>
                <w:szCs w:val="26"/>
                <w:lang w:val="vi-VN" w:eastAsia="vi-VN"/>
              </w:rPr>
              <w:t>vi phạm quy định về việc cung cấp thông tin cho cổ đông và Ban kiểm soát.</w:t>
            </w:r>
          </w:p>
        </w:tc>
        <w:tc>
          <w:tcPr>
            <w:tcW w:w="5118" w:type="dxa"/>
          </w:tcPr>
          <w:p w:rsidR="00CD1585" w:rsidRPr="00157F78" w:rsidRDefault="00CD1585" w:rsidP="00D454D0">
            <w:pPr>
              <w:spacing w:before="120" w:after="120"/>
              <w:jc w:val="both"/>
              <w:rPr>
                <w:rFonts w:ascii="Times New Roman" w:hAnsi="Times New Roman" w:cs="Times New Roman"/>
                <w:bCs/>
                <w:sz w:val="26"/>
                <w:szCs w:val="26"/>
                <w:lang w:val="vi-VN"/>
              </w:rPr>
            </w:pPr>
          </w:p>
          <w:p w:rsidR="00CD1585" w:rsidRPr="00157F78" w:rsidRDefault="00CD1585" w:rsidP="00D454D0">
            <w:pPr>
              <w:spacing w:before="120" w:after="120"/>
              <w:jc w:val="both"/>
              <w:rPr>
                <w:rFonts w:ascii="Times New Roman" w:hAnsi="Times New Roman" w:cs="Times New Roman"/>
                <w:bCs/>
                <w:sz w:val="26"/>
                <w:szCs w:val="26"/>
                <w:lang w:val="vi-VN"/>
              </w:rPr>
            </w:pPr>
          </w:p>
          <w:p w:rsidR="00CD1585" w:rsidRPr="00157F78" w:rsidRDefault="00CD1585" w:rsidP="00D454D0">
            <w:pPr>
              <w:spacing w:before="120" w:after="120"/>
              <w:jc w:val="both"/>
              <w:rPr>
                <w:rFonts w:ascii="Times New Roman" w:hAnsi="Times New Roman" w:cs="Times New Roman"/>
                <w:bCs/>
                <w:sz w:val="26"/>
                <w:szCs w:val="26"/>
                <w:lang w:val="vi-VN"/>
              </w:rPr>
            </w:pPr>
          </w:p>
          <w:p w:rsidR="00CD1585" w:rsidRPr="00157F78" w:rsidRDefault="00CD1585" w:rsidP="00D454D0">
            <w:pPr>
              <w:spacing w:before="120" w:after="120"/>
              <w:jc w:val="both"/>
              <w:rPr>
                <w:rFonts w:ascii="Times New Roman" w:hAnsi="Times New Roman" w:cs="Times New Roman"/>
                <w:bCs/>
                <w:sz w:val="26"/>
                <w:szCs w:val="26"/>
                <w:lang w:val="vi-VN"/>
              </w:rPr>
            </w:pPr>
          </w:p>
          <w:p w:rsidR="00CD1585" w:rsidRPr="00157F78" w:rsidRDefault="00CD1585" w:rsidP="00D454D0">
            <w:pPr>
              <w:spacing w:before="120" w:after="120"/>
              <w:jc w:val="both"/>
              <w:rPr>
                <w:rFonts w:ascii="Times New Roman" w:hAnsi="Times New Roman" w:cs="Times New Roman"/>
                <w:bCs/>
                <w:sz w:val="26"/>
                <w:szCs w:val="26"/>
                <w:lang w:val="vi-VN"/>
              </w:rPr>
            </w:pPr>
          </w:p>
        </w:tc>
      </w:tr>
      <w:tr w:rsidR="0033191D" w:rsidRPr="00157F78" w:rsidTr="00EE4A20">
        <w:tc>
          <w:tcPr>
            <w:tcW w:w="5117" w:type="dxa"/>
          </w:tcPr>
          <w:p w:rsidR="00CD1585" w:rsidRPr="00157F78" w:rsidRDefault="00CD1585" w:rsidP="00D454D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lastRenderedPageBreak/>
              <w:t>3. Phạt tiền từ 50.000.000 đồng đến 70.000.000 đồng đối với thành viên Hội đồng quản trị, thành viên Ban kiểm soát, Giám đốc hoặc Tổng giám đốc và cán bộ quản lý khác của công ty đại chúng không tuân thủ đầy đủ trách nhiệm và nghĩa vụ về quản trị công ty theo quy định của pháp luật; vi phạm quy định về ngăn ngừa xung đột lợi ích và giao dịch với các bên có quyền lợi liên quan đến công ty.</w:t>
            </w:r>
          </w:p>
        </w:tc>
        <w:tc>
          <w:tcPr>
            <w:tcW w:w="5117" w:type="dxa"/>
          </w:tcPr>
          <w:p w:rsidR="00ED61E6" w:rsidRPr="00157F78" w:rsidRDefault="00CD1585" w:rsidP="00427281">
            <w:pPr>
              <w:spacing w:before="120" w:after="120"/>
              <w:jc w:val="both"/>
              <w:rPr>
                <w:rFonts w:ascii="Times New Roman" w:eastAsia="Times New Roman" w:hAnsi="Times New Roman" w:cs="Times New Roman"/>
                <w:sz w:val="26"/>
                <w:szCs w:val="26"/>
                <w:u w:val="single"/>
                <w:lang w:val="vi-VN" w:eastAsia="vi-VN"/>
              </w:rPr>
            </w:pPr>
            <w:r w:rsidRPr="00157F78">
              <w:rPr>
                <w:rFonts w:ascii="Times New Roman" w:eastAsia="Times New Roman" w:hAnsi="Times New Roman" w:cs="Times New Roman"/>
                <w:sz w:val="26"/>
                <w:szCs w:val="26"/>
                <w:lang w:val="vi-VN" w:eastAsia="vi-VN"/>
              </w:rPr>
              <w:t>3. Phạt tiền từ 50.000.000 đồng đến 70.000.000 đồng đối với</w:t>
            </w:r>
            <w:r w:rsidR="00ED61E6" w:rsidRPr="00157F78">
              <w:rPr>
                <w:rFonts w:ascii="Times New Roman" w:eastAsia="Times New Roman" w:hAnsi="Times New Roman" w:cs="Times New Roman"/>
                <w:sz w:val="26"/>
                <w:szCs w:val="26"/>
                <w:u w:val="single"/>
                <w:lang w:val="vi-VN" w:eastAsia="vi-VN"/>
              </w:rPr>
              <w:t xml:space="preserve"> Chủ tịch Hội đồng quản trị, </w:t>
            </w:r>
            <w:r w:rsidR="00ED61E6" w:rsidRPr="00157F78">
              <w:rPr>
                <w:rFonts w:ascii="Times New Roman" w:eastAsia="Times New Roman" w:hAnsi="Times New Roman" w:cs="Times New Roman"/>
                <w:sz w:val="26"/>
                <w:szCs w:val="26"/>
                <w:lang w:val="vi-VN" w:eastAsia="vi-VN"/>
              </w:rPr>
              <w:t xml:space="preserve">thành viên Hội đồng quản trị, thành viên Ban Kiểm soát, Giám đốc hoặc Tổng giám đốc và cán bộ quản lý khác của công ty đại chúng </w:t>
            </w:r>
            <w:r w:rsidR="00320CDD" w:rsidRPr="00157F78">
              <w:rPr>
                <w:rFonts w:ascii="Times New Roman" w:eastAsia="Times New Roman" w:hAnsi="Times New Roman" w:cs="Times New Roman"/>
                <w:sz w:val="26"/>
                <w:szCs w:val="26"/>
                <w:u w:val="single"/>
                <w:lang w:val="vi-VN" w:eastAsia="vi-VN"/>
              </w:rPr>
              <w:t>thực hiện một trong các</w:t>
            </w:r>
            <w:r w:rsidR="00ED61E6" w:rsidRPr="00157F78">
              <w:rPr>
                <w:rFonts w:ascii="Times New Roman" w:eastAsia="Times New Roman" w:hAnsi="Times New Roman" w:cs="Times New Roman"/>
                <w:sz w:val="26"/>
                <w:szCs w:val="26"/>
                <w:u w:val="single"/>
                <w:lang w:val="vi-VN" w:eastAsia="vi-VN"/>
              </w:rPr>
              <w:t xml:space="preserve"> hành vi vi phạm sau:</w:t>
            </w:r>
            <w:r w:rsidRPr="00157F78">
              <w:rPr>
                <w:rFonts w:ascii="Times New Roman" w:eastAsia="Times New Roman" w:hAnsi="Times New Roman" w:cs="Times New Roman"/>
                <w:sz w:val="26"/>
                <w:szCs w:val="26"/>
                <w:u w:val="single"/>
                <w:lang w:val="vi-VN" w:eastAsia="vi-VN"/>
              </w:rPr>
              <w:t xml:space="preserve"> </w:t>
            </w:r>
          </w:p>
          <w:p w:rsidR="00ED61E6" w:rsidRPr="00157F78" w:rsidRDefault="00ED61E6" w:rsidP="00ED61E6">
            <w:pPr>
              <w:spacing w:before="120" w:after="120"/>
              <w:jc w:val="both"/>
              <w:rPr>
                <w:rFonts w:ascii="Times New Roman" w:hAnsi="Times New Roman" w:cs="Times New Roman"/>
                <w:bCs/>
                <w:sz w:val="26"/>
                <w:szCs w:val="26"/>
                <w:u w:val="single"/>
                <w:lang w:val="vi-VN"/>
              </w:rPr>
            </w:pPr>
            <w:r w:rsidRPr="00157F78">
              <w:rPr>
                <w:rFonts w:ascii="Times New Roman" w:eastAsia="Times New Roman" w:hAnsi="Times New Roman" w:cs="Times New Roman"/>
                <w:sz w:val="26"/>
                <w:szCs w:val="26"/>
                <w:u w:val="single"/>
                <w:lang w:val="vi-VN" w:eastAsia="vi-VN"/>
              </w:rPr>
              <w:t xml:space="preserve">a) </w:t>
            </w:r>
            <w:r w:rsidR="00CD1585" w:rsidRPr="00157F78">
              <w:rPr>
                <w:rFonts w:ascii="Times New Roman" w:eastAsia="Times New Roman" w:hAnsi="Times New Roman" w:cs="Times New Roman"/>
                <w:sz w:val="26"/>
                <w:szCs w:val="26"/>
                <w:u w:val="single"/>
                <w:lang w:val="vi-VN" w:eastAsia="vi-VN"/>
              </w:rPr>
              <w:t>Chủ tịch Hội đồng quản trị</w:t>
            </w:r>
            <w:r w:rsidR="00CD1585" w:rsidRPr="00157F78">
              <w:rPr>
                <w:rFonts w:ascii="Times New Roman" w:hAnsi="Times New Roman" w:cs="Times New Roman"/>
                <w:bCs/>
                <w:sz w:val="26"/>
                <w:szCs w:val="26"/>
                <w:u w:val="single"/>
                <w:lang w:val="vi-VN"/>
              </w:rPr>
              <w:t xml:space="preserve"> kiêm nhiệm chức danh Giám đốc hoặc Tổng giám đốc khi việc kiêm nhiệm này chưa được phê chuẩn hàng năm tại Đ</w:t>
            </w:r>
            <w:r w:rsidRPr="00157F78">
              <w:rPr>
                <w:rFonts w:ascii="Times New Roman" w:hAnsi="Times New Roman" w:cs="Times New Roman"/>
                <w:bCs/>
                <w:sz w:val="26"/>
                <w:szCs w:val="26"/>
                <w:u w:val="single"/>
                <w:lang w:val="vi-VN"/>
              </w:rPr>
              <w:t>ại hội đồng cổ đông</w:t>
            </w:r>
            <w:r w:rsidR="00CD1585" w:rsidRPr="00157F78">
              <w:rPr>
                <w:rFonts w:ascii="Times New Roman" w:hAnsi="Times New Roman" w:cs="Times New Roman"/>
                <w:bCs/>
                <w:sz w:val="26"/>
                <w:szCs w:val="26"/>
                <w:u w:val="single"/>
                <w:lang w:val="vi-VN"/>
              </w:rPr>
              <w:t xml:space="preserve"> thường niên hoặc trong trường hợp pháp luật quy định không được kiêm nhiệm</w:t>
            </w:r>
            <w:r w:rsidR="00B2758B" w:rsidRPr="00157F78">
              <w:rPr>
                <w:rFonts w:ascii="Times New Roman" w:hAnsi="Times New Roman" w:cs="Times New Roman"/>
                <w:bCs/>
                <w:sz w:val="26"/>
                <w:szCs w:val="26"/>
                <w:u w:val="single"/>
                <w:lang w:val="vi-VN"/>
              </w:rPr>
              <w:t>;</w:t>
            </w:r>
          </w:p>
          <w:p w:rsidR="00CD1585" w:rsidRPr="00157F78" w:rsidRDefault="00ED61E6" w:rsidP="00ED61E6">
            <w:pPr>
              <w:spacing w:before="120" w:after="120"/>
              <w:jc w:val="both"/>
              <w:rPr>
                <w:rFonts w:ascii="Times New Roman" w:eastAsia="Times New Roman" w:hAnsi="Times New Roman" w:cs="Times New Roman"/>
                <w:sz w:val="26"/>
                <w:szCs w:val="26"/>
                <w:lang w:val="vi-VN" w:eastAsia="vi-VN"/>
              </w:rPr>
            </w:pPr>
            <w:r w:rsidRPr="00157F78">
              <w:rPr>
                <w:rFonts w:ascii="Times New Roman" w:hAnsi="Times New Roman" w:cs="Times New Roman"/>
                <w:bCs/>
                <w:sz w:val="26"/>
                <w:szCs w:val="26"/>
                <w:u w:val="single"/>
                <w:lang w:val="vi-VN"/>
              </w:rPr>
              <w:t>b)</w:t>
            </w:r>
            <w:r w:rsidR="00CD1585" w:rsidRPr="00157F78">
              <w:rPr>
                <w:rFonts w:ascii="Times New Roman" w:eastAsia="Times New Roman" w:hAnsi="Times New Roman" w:cs="Times New Roman"/>
                <w:sz w:val="26"/>
                <w:szCs w:val="26"/>
                <w:lang w:val="vi-VN" w:eastAsia="vi-VN"/>
              </w:rPr>
              <w:t xml:space="preserve"> </w:t>
            </w:r>
            <w:r w:rsidRPr="00157F78">
              <w:rPr>
                <w:rFonts w:ascii="Times New Roman" w:eastAsia="Times New Roman" w:hAnsi="Times New Roman" w:cs="Times New Roman"/>
                <w:sz w:val="26"/>
                <w:szCs w:val="26"/>
                <w:lang w:val="vi-VN" w:eastAsia="vi-VN"/>
              </w:rPr>
              <w:t>K</w:t>
            </w:r>
            <w:r w:rsidR="00CD1585" w:rsidRPr="00157F78">
              <w:rPr>
                <w:rFonts w:ascii="Times New Roman" w:eastAsia="Times New Roman" w:hAnsi="Times New Roman" w:cs="Times New Roman"/>
                <w:sz w:val="26"/>
                <w:szCs w:val="26"/>
                <w:lang w:val="vi-VN" w:eastAsia="vi-VN"/>
              </w:rPr>
              <w:t>hông tuân thủ đầy đủ trách nhiệm và nghĩa vụ về quản trị công ty theo quy định của pháp luật; vi phạm quy định về ngăn ngừa xung đột lợi ích</w:t>
            </w:r>
            <w:r w:rsidR="008B38F5" w:rsidRPr="00157F78">
              <w:rPr>
                <w:rFonts w:ascii="Times New Roman" w:eastAsia="Times New Roman" w:hAnsi="Times New Roman" w:cs="Times New Roman"/>
                <w:sz w:val="26"/>
                <w:szCs w:val="26"/>
                <w:lang w:val="vi-VN" w:eastAsia="vi-VN"/>
              </w:rPr>
              <w:t xml:space="preserve"> </w:t>
            </w:r>
            <w:r w:rsidR="00CD1585" w:rsidRPr="00157F78">
              <w:rPr>
                <w:rFonts w:ascii="Times New Roman" w:eastAsia="Times New Roman" w:hAnsi="Times New Roman" w:cs="Times New Roman"/>
                <w:strike/>
                <w:sz w:val="26"/>
                <w:szCs w:val="26"/>
                <w:lang w:val="vi-VN" w:eastAsia="vi-VN"/>
              </w:rPr>
              <w:t xml:space="preserve">và giao dịch với các bên có quyền lợi liên quan đến công ty; </w:t>
            </w:r>
          </w:p>
        </w:tc>
        <w:tc>
          <w:tcPr>
            <w:tcW w:w="5118" w:type="dxa"/>
          </w:tcPr>
          <w:p w:rsidR="00320CDD" w:rsidRPr="00157F78" w:rsidRDefault="00320CDD" w:rsidP="00320CDD">
            <w:pPr>
              <w:spacing w:before="120" w:after="120"/>
              <w:jc w:val="both"/>
              <w:rPr>
                <w:rFonts w:ascii="Times New Roman" w:hAnsi="Times New Roman" w:cs="Times New Roman"/>
                <w:b/>
                <w:bCs/>
                <w:sz w:val="26"/>
                <w:szCs w:val="26"/>
                <w:lang w:val="vi-VN"/>
              </w:rPr>
            </w:pPr>
          </w:p>
          <w:p w:rsidR="00320CDD" w:rsidRPr="00157F78" w:rsidRDefault="00320CDD" w:rsidP="00320CDD">
            <w:pPr>
              <w:spacing w:before="120" w:after="120"/>
              <w:jc w:val="both"/>
              <w:rPr>
                <w:rFonts w:ascii="Times New Roman" w:hAnsi="Times New Roman" w:cs="Times New Roman"/>
                <w:b/>
                <w:bCs/>
                <w:sz w:val="26"/>
                <w:szCs w:val="26"/>
                <w:lang w:val="vi-VN"/>
              </w:rPr>
            </w:pPr>
          </w:p>
          <w:p w:rsidR="00320CDD" w:rsidRPr="00157F78" w:rsidRDefault="00320CDD" w:rsidP="00320CDD">
            <w:pPr>
              <w:spacing w:before="120" w:after="120"/>
              <w:jc w:val="both"/>
              <w:rPr>
                <w:rFonts w:ascii="Times New Roman" w:hAnsi="Times New Roman" w:cs="Times New Roman"/>
                <w:b/>
                <w:bCs/>
                <w:sz w:val="26"/>
                <w:szCs w:val="26"/>
                <w:lang w:val="vi-VN"/>
              </w:rPr>
            </w:pPr>
          </w:p>
          <w:p w:rsidR="00320CDD" w:rsidRPr="00157F78" w:rsidRDefault="00320CDD" w:rsidP="00320CDD">
            <w:pPr>
              <w:spacing w:before="120" w:after="120"/>
              <w:jc w:val="both"/>
              <w:rPr>
                <w:rFonts w:ascii="Times New Roman" w:hAnsi="Times New Roman" w:cs="Times New Roman"/>
                <w:b/>
                <w:bCs/>
                <w:sz w:val="26"/>
                <w:szCs w:val="26"/>
                <w:lang w:val="vi-VN"/>
              </w:rPr>
            </w:pPr>
          </w:p>
          <w:p w:rsidR="00CD1585" w:rsidRPr="00157F78" w:rsidRDefault="00A14632" w:rsidP="00320CDD">
            <w:pPr>
              <w:spacing w:before="120" w:after="120"/>
              <w:jc w:val="both"/>
              <w:rPr>
                <w:rFonts w:ascii="Times New Roman" w:hAnsi="Times New Roman" w:cs="Times New Roman"/>
                <w:bCs/>
                <w:sz w:val="26"/>
                <w:szCs w:val="26"/>
                <w:lang w:val="vi-VN"/>
              </w:rPr>
            </w:pPr>
            <w:r w:rsidRPr="00157F78">
              <w:rPr>
                <w:rFonts w:ascii="Times New Roman" w:hAnsi="Times New Roman" w:cs="Times New Roman"/>
                <w:b/>
                <w:bCs/>
                <w:sz w:val="26"/>
                <w:szCs w:val="26"/>
                <w:lang w:val="vi-VN"/>
              </w:rPr>
              <w:t>Tiếp thu ý kiến của Bộ Tư pháp</w:t>
            </w:r>
            <w:r w:rsidRPr="00157F78">
              <w:rPr>
                <w:rFonts w:ascii="Times New Roman" w:hAnsi="Times New Roman" w:cs="Times New Roman"/>
                <w:bCs/>
                <w:sz w:val="26"/>
                <w:szCs w:val="26"/>
                <w:lang w:val="vi-VN"/>
              </w:rPr>
              <w:t xml:space="preserve">: quy định rõ đối với hành vi </w:t>
            </w:r>
            <w:r w:rsidR="008B38F5" w:rsidRPr="00157F78">
              <w:rPr>
                <w:rFonts w:ascii="Times New Roman" w:hAnsi="Times New Roman" w:cs="Times New Roman"/>
                <w:bCs/>
                <w:sz w:val="26"/>
                <w:szCs w:val="26"/>
                <w:lang w:val="vi-VN"/>
              </w:rPr>
              <w:t xml:space="preserve">của </w:t>
            </w:r>
            <w:r w:rsidR="008B38F5" w:rsidRPr="00157F78">
              <w:rPr>
                <w:rFonts w:ascii="Times New Roman" w:eastAsia="Times New Roman" w:hAnsi="Times New Roman" w:cs="Times New Roman"/>
                <w:sz w:val="26"/>
                <w:szCs w:val="26"/>
                <w:lang w:val="vi-VN" w:eastAsia="vi-VN"/>
              </w:rPr>
              <w:t>Chủ tịch Hội đồng quản trị</w:t>
            </w:r>
            <w:r w:rsidR="008B38F5" w:rsidRPr="00157F78">
              <w:rPr>
                <w:rFonts w:ascii="Times New Roman" w:hAnsi="Times New Roman" w:cs="Times New Roman"/>
                <w:bCs/>
                <w:sz w:val="26"/>
                <w:szCs w:val="26"/>
                <w:lang w:val="vi-VN"/>
              </w:rPr>
              <w:t xml:space="preserve"> kiêm nhiệm chức danh Giám đốc hoặc Tổng giám đốc khi việc kiêm nhiệm này chưa được phê chuẩn hàng năm tại Đại hội đồng cổ đông thường niên hoặc trong trường hợp pháp luật quy định không được kiêm nhiệm</w:t>
            </w:r>
            <w:r w:rsidRPr="00157F78">
              <w:rPr>
                <w:rFonts w:ascii="Times New Roman" w:hAnsi="Times New Roman" w:cs="Times New Roman"/>
                <w:bCs/>
                <w:sz w:val="26"/>
                <w:szCs w:val="26"/>
                <w:lang w:val="vi-VN"/>
              </w:rPr>
              <w:t xml:space="preserve">, phù hợp với </w:t>
            </w:r>
            <w:r w:rsidR="00CD1585" w:rsidRPr="00157F78">
              <w:rPr>
                <w:rFonts w:ascii="Times New Roman" w:hAnsi="Times New Roman" w:cs="Times New Roman"/>
                <w:bCs/>
                <w:sz w:val="26"/>
                <w:szCs w:val="26"/>
                <w:lang w:val="vi-VN"/>
              </w:rPr>
              <w:t xml:space="preserve">quy định tại </w:t>
            </w:r>
            <w:r w:rsidR="00153E18" w:rsidRPr="00157F78">
              <w:rPr>
                <w:rFonts w:ascii="Times New Roman" w:hAnsi="Times New Roman" w:cs="Times New Roman"/>
                <w:bCs/>
                <w:sz w:val="26"/>
                <w:szCs w:val="26"/>
                <w:lang w:val="vi-VN"/>
              </w:rPr>
              <w:t xml:space="preserve">Điều 152 Luật Doanh nghiệp </w:t>
            </w:r>
            <w:r w:rsidR="00320CDD" w:rsidRPr="00157F78">
              <w:rPr>
                <w:rFonts w:ascii="Times New Roman" w:hAnsi="Times New Roman" w:cs="Times New Roman"/>
                <w:bCs/>
                <w:sz w:val="26"/>
                <w:szCs w:val="26"/>
                <w:lang w:val="vi-VN"/>
              </w:rPr>
              <w:t>2014.</w:t>
            </w:r>
          </w:p>
          <w:p w:rsidR="00CD1585" w:rsidRPr="00157F78" w:rsidRDefault="00CD1585" w:rsidP="006B2F41">
            <w:pPr>
              <w:spacing w:before="120" w:after="120"/>
              <w:jc w:val="both"/>
              <w:rPr>
                <w:rFonts w:ascii="Times New Roman" w:hAnsi="Times New Roman" w:cs="Times New Roman"/>
                <w:bCs/>
                <w:sz w:val="26"/>
                <w:szCs w:val="26"/>
                <w:lang w:val="vi-VN"/>
              </w:rPr>
            </w:pPr>
          </w:p>
        </w:tc>
      </w:tr>
      <w:tr w:rsidR="0033191D" w:rsidRPr="00157F78" w:rsidTr="00EE4A20">
        <w:tc>
          <w:tcPr>
            <w:tcW w:w="5117" w:type="dxa"/>
          </w:tcPr>
          <w:p w:rsidR="00CD1585" w:rsidRPr="00157F78" w:rsidRDefault="00CD1585" w:rsidP="00EE4A2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4. Phạt tiền từ 70.000.000 đồng đến 100.000.000 đồng đối với hành vi vi phạm quy định pháp luật quản trị công ty về quyền của cổ đông, về bầu, bãi nhiệm, miễn nhiệm thành viên Hội đồng quản trị, thành viên Ban kiểm soát, về triệu tập, tổ chức họp và thông qua quyết định của Đại hội đồng cổ đông, Hội đồng quản trị, Ban kiểm soát.</w:t>
            </w:r>
          </w:p>
          <w:p w:rsidR="00CD1585" w:rsidRPr="00157F78" w:rsidRDefault="00CD1585" w:rsidP="00EE4A20">
            <w:pPr>
              <w:spacing w:before="120" w:after="120"/>
              <w:jc w:val="both"/>
              <w:rPr>
                <w:rFonts w:ascii="Times New Roman" w:eastAsia="Times New Roman" w:hAnsi="Times New Roman" w:cs="Times New Roman"/>
                <w:b/>
                <w:bCs/>
                <w:sz w:val="26"/>
                <w:szCs w:val="26"/>
                <w:bdr w:val="none" w:sz="0" w:space="0" w:color="auto" w:frame="1"/>
                <w:lang w:val="vi-VN" w:eastAsia="vi-VN"/>
              </w:rPr>
            </w:pPr>
          </w:p>
        </w:tc>
        <w:tc>
          <w:tcPr>
            <w:tcW w:w="5117" w:type="dxa"/>
          </w:tcPr>
          <w:p w:rsidR="00CD1585" w:rsidRPr="00157F78" w:rsidRDefault="00CD1585" w:rsidP="00603324">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4. Phạt tiền từ 70.000.000 đồng đến 100.000.000 đồng đối với hành vi vi phạm quy định pháp luật quản trị công ty về quyền của cổ đông, </w:t>
            </w:r>
            <w:r w:rsidRPr="00157F78">
              <w:rPr>
                <w:rFonts w:ascii="Times New Roman" w:eastAsia="Times New Roman" w:hAnsi="Times New Roman" w:cs="Times New Roman"/>
                <w:i/>
                <w:sz w:val="26"/>
                <w:szCs w:val="26"/>
                <w:u w:val="single"/>
                <w:lang w:val="vi-VN" w:eastAsia="vi-VN"/>
              </w:rPr>
              <w:t>về ứng cử, đề cử,</w:t>
            </w:r>
            <w:r w:rsidRPr="00157F78">
              <w:rPr>
                <w:rFonts w:ascii="Times New Roman" w:eastAsia="Times New Roman" w:hAnsi="Times New Roman" w:cs="Times New Roman"/>
                <w:sz w:val="26"/>
                <w:szCs w:val="26"/>
                <w:lang w:val="vi-VN" w:eastAsia="vi-VN"/>
              </w:rPr>
              <w:t xml:space="preserve"> bầu, bãi nhiệm, miễn nhiệm thành viên Hội đồng quản trị, thành viên Ban kiểm soát, </w:t>
            </w:r>
            <w:r w:rsidRPr="00157F78">
              <w:rPr>
                <w:rFonts w:ascii="Times New Roman" w:eastAsia="Times New Roman" w:hAnsi="Times New Roman" w:cs="Times New Roman"/>
                <w:i/>
                <w:sz w:val="26"/>
                <w:szCs w:val="26"/>
                <w:u w:val="single"/>
                <w:lang w:val="vi-VN" w:eastAsia="vi-VN"/>
              </w:rPr>
              <w:t>về cơ cấu thành viên Hội đồng quản trị</w:t>
            </w:r>
            <w:r w:rsidRPr="00157F78">
              <w:rPr>
                <w:rFonts w:ascii="Times New Roman" w:eastAsia="Times New Roman" w:hAnsi="Times New Roman" w:cs="Times New Roman"/>
                <w:sz w:val="26"/>
                <w:szCs w:val="26"/>
                <w:lang w:val="vi-VN" w:eastAsia="vi-VN"/>
              </w:rPr>
              <w:t xml:space="preserve">, về triệu tập, tổ chức họp và thông qua quyết định của Đại hội đồng cổ đông, Hội đồng quản trị, Ban kiểm soát, </w:t>
            </w:r>
            <w:r w:rsidRPr="00157F78">
              <w:rPr>
                <w:rFonts w:ascii="Times New Roman" w:eastAsia="Times New Roman" w:hAnsi="Times New Roman" w:cs="Times New Roman"/>
                <w:i/>
                <w:sz w:val="26"/>
                <w:szCs w:val="26"/>
                <w:u w:val="single"/>
                <w:lang w:val="vi-VN" w:eastAsia="vi-VN"/>
              </w:rPr>
              <w:t xml:space="preserve">về giao dịch với người có liên quan hoặc giao dịch với cổ đông, thành viên Hội đồng quản </w:t>
            </w:r>
            <w:r w:rsidRPr="00157F78">
              <w:rPr>
                <w:rFonts w:ascii="Times New Roman" w:eastAsia="Times New Roman" w:hAnsi="Times New Roman" w:cs="Times New Roman"/>
                <w:i/>
                <w:sz w:val="26"/>
                <w:szCs w:val="26"/>
                <w:u w:val="single"/>
                <w:lang w:val="vi-VN" w:eastAsia="vi-VN"/>
              </w:rPr>
              <w:lastRenderedPageBreak/>
              <w:t>trị, thành viên Ban kiểm soát, Giám đốc (Tổng giám đốc), cán bộ quản lý khác và người có liên quan của các đối tượng này.</w:t>
            </w:r>
          </w:p>
        </w:tc>
        <w:tc>
          <w:tcPr>
            <w:tcW w:w="5118" w:type="dxa"/>
          </w:tcPr>
          <w:p w:rsidR="00864109" w:rsidRPr="00157F78" w:rsidRDefault="00864109" w:rsidP="00864109">
            <w:pPr>
              <w:spacing w:before="120" w:after="120"/>
              <w:jc w:val="both"/>
              <w:rPr>
                <w:rFonts w:ascii="Times New Roman" w:hAnsi="Times New Roman" w:cs="Times New Roman"/>
                <w:bCs/>
                <w:sz w:val="26"/>
                <w:szCs w:val="26"/>
                <w:lang w:val="vi-VN"/>
              </w:rPr>
            </w:pPr>
            <w:r w:rsidRPr="00157F78">
              <w:rPr>
                <w:rFonts w:ascii="Times New Roman" w:hAnsi="Times New Roman" w:cs="Times New Roman"/>
                <w:bCs/>
                <w:sz w:val="26"/>
                <w:szCs w:val="26"/>
                <w:lang w:val="vi-VN"/>
              </w:rPr>
              <w:lastRenderedPageBreak/>
              <w:t xml:space="preserve">Bổ sung hành vi liên quan đến ứng cử, đề cử thành viên HĐQT, BKS không đủ tiêu chuẩn và điều kiện theo quy định tại các Điều 151, 163, 164 Luật Doanh nghiệp. </w:t>
            </w:r>
          </w:p>
          <w:p w:rsidR="00864109" w:rsidRPr="00157F78" w:rsidRDefault="00864109" w:rsidP="00864109">
            <w:pPr>
              <w:spacing w:before="120" w:after="120"/>
              <w:jc w:val="both"/>
              <w:rPr>
                <w:rFonts w:ascii="Times New Roman" w:hAnsi="Times New Roman" w:cs="Times New Roman"/>
                <w:bCs/>
                <w:i/>
                <w:sz w:val="26"/>
                <w:szCs w:val="26"/>
                <w:lang w:val="vi-VN"/>
              </w:rPr>
            </w:pPr>
            <w:r w:rsidRPr="00157F78">
              <w:rPr>
                <w:rFonts w:ascii="Times New Roman" w:hAnsi="Times New Roman" w:cs="Times New Roman"/>
                <w:bCs/>
                <w:sz w:val="26"/>
                <w:szCs w:val="26"/>
                <w:lang w:val="vi-VN"/>
              </w:rPr>
              <w:t xml:space="preserve">Điều 151 Luật DN: </w:t>
            </w:r>
            <w:r w:rsidRPr="00157F78">
              <w:rPr>
                <w:rFonts w:ascii="Times New Roman" w:hAnsi="Times New Roman" w:cs="Times New Roman"/>
                <w:bCs/>
                <w:i/>
                <w:sz w:val="26"/>
                <w:szCs w:val="26"/>
                <w:lang w:val="vi-VN"/>
              </w:rPr>
              <w:t xml:space="preserve">“1. Thành viên Hội đồng quản trị phải có các tiêu chuẩn và điều kiện sau đây: ... 2. Thành viên độc lập Hội đồng quản trị theo quy định tại điểm b khoản 1 Điều 134 của Luật này có các tiêu chuẩn và điều kiện sau đây, trừ trường hợp pháp luật về chứng khoán có quy định khác: ... 3. Thành </w:t>
            </w:r>
            <w:r w:rsidRPr="00157F78">
              <w:rPr>
                <w:rFonts w:ascii="Times New Roman" w:hAnsi="Times New Roman" w:cs="Times New Roman"/>
                <w:bCs/>
                <w:i/>
                <w:sz w:val="26"/>
                <w:szCs w:val="26"/>
                <w:lang w:val="vi-VN"/>
              </w:rPr>
              <w:lastRenderedPageBreak/>
              <w:t>viên độc lập Hội đồng quản trị phải thông báo với Hội đồng quản trị về việc không còn đáp ứng đủ điều kiện theo quy định tại khoản 2 Điều này và ...”</w:t>
            </w:r>
          </w:p>
          <w:p w:rsidR="00864109" w:rsidRPr="00157F78" w:rsidRDefault="00864109" w:rsidP="00864109">
            <w:pPr>
              <w:spacing w:before="120" w:after="120"/>
              <w:jc w:val="both"/>
              <w:rPr>
                <w:rFonts w:ascii="Times New Roman" w:hAnsi="Times New Roman" w:cs="Times New Roman"/>
                <w:bCs/>
                <w:sz w:val="26"/>
                <w:szCs w:val="26"/>
                <w:lang w:val="vi-VN"/>
              </w:rPr>
            </w:pPr>
            <w:r w:rsidRPr="00157F78">
              <w:rPr>
                <w:rFonts w:ascii="Times New Roman" w:hAnsi="Times New Roman" w:cs="Times New Roman"/>
                <w:bCs/>
                <w:sz w:val="26"/>
                <w:szCs w:val="26"/>
                <w:lang w:val="vi-VN"/>
              </w:rPr>
              <w:t xml:space="preserve">Điều 163 Luật DN: </w:t>
            </w:r>
            <w:r w:rsidRPr="00157F78">
              <w:rPr>
                <w:rFonts w:ascii="Times New Roman" w:hAnsi="Times New Roman" w:cs="Times New Roman"/>
                <w:bCs/>
                <w:i/>
                <w:sz w:val="26"/>
                <w:szCs w:val="26"/>
                <w:lang w:val="vi-VN"/>
              </w:rPr>
              <w:t>“Ban kiểm soát có từ 03 đến 05 thành viên, nhiệm kỳ của Kiểm soát viên không quá 05 năm và Kiểm soát viên có thể được bầu lại với số nhiệm kỳ không hạn chế... “</w:t>
            </w:r>
          </w:p>
          <w:p w:rsidR="00CD1585" w:rsidRPr="00157F78" w:rsidRDefault="00864109" w:rsidP="00423602">
            <w:pPr>
              <w:spacing w:before="120" w:after="120"/>
              <w:jc w:val="both"/>
              <w:rPr>
                <w:rFonts w:ascii="Times New Roman" w:hAnsi="Times New Roman" w:cs="Times New Roman"/>
                <w:bCs/>
                <w:i/>
                <w:sz w:val="26"/>
                <w:szCs w:val="26"/>
                <w:lang w:val="vi-VN"/>
              </w:rPr>
            </w:pPr>
            <w:r w:rsidRPr="00157F78">
              <w:rPr>
                <w:rFonts w:ascii="Times New Roman" w:hAnsi="Times New Roman" w:cs="Times New Roman"/>
                <w:bCs/>
                <w:sz w:val="26"/>
                <w:szCs w:val="26"/>
                <w:lang w:val="vi-VN"/>
              </w:rPr>
              <w:t xml:space="preserve">Điều 164 Luật DN: </w:t>
            </w:r>
            <w:r w:rsidRPr="00157F78">
              <w:rPr>
                <w:rFonts w:ascii="Times New Roman" w:hAnsi="Times New Roman" w:cs="Times New Roman"/>
                <w:bCs/>
                <w:i/>
                <w:sz w:val="26"/>
                <w:szCs w:val="26"/>
                <w:lang w:val="vi-VN"/>
              </w:rPr>
              <w:t>“Kiểm soát viên phải có tiêu chuẩn và điều kiện sau đây:...”</w:t>
            </w:r>
          </w:p>
        </w:tc>
      </w:tr>
      <w:tr w:rsidR="0033191D" w:rsidRPr="00157F78" w:rsidTr="00EE4A20">
        <w:tc>
          <w:tcPr>
            <w:tcW w:w="5117" w:type="dxa"/>
          </w:tcPr>
          <w:p w:rsidR="00CD1585" w:rsidRPr="00157F78" w:rsidRDefault="00CD1585" w:rsidP="00EE4A2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lastRenderedPageBreak/>
              <w:t>5. Biện pháp khắc phục hậu quả:</w:t>
            </w:r>
          </w:p>
          <w:p w:rsidR="00CD1585" w:rsidRPr="00157F78" w:rsidRDefault="00CD1585" w:rsidP="00EE4A2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Buộc nộp lại số lợi bất hợp pháp có được cho công ty đại chúng do thực hiện hành vi vi phạm quy định tại Khoản 3 Điều này.</w:t>
            </w:r>
          </w:p>
        </w:tc>
        <w:tc>
          <w:tcPr>
            <w:tcW w:w="5117" w:type="dxa"/>
          </w:tcPr>
          <w:p w:rsidR="00CD1585" w:rsidRPr="00157F78" w:rsidRDefault="00CD1585" w:rsidP="00EE4A20">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5. Biện pháp khắc phục hậu quả:</w:t>
            </w:r>
          </w:p>
          <w:p w:rsidR="00CD1585" w:rsidRPr="00157F78" w:rsidRDefault="00CD1585" w:rsidP="002E67F4">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Buộc nộp lại số lợi bất hợp pháp có được cho công ty </w:t>
            </w:r>
            <w:r w:rsidRPr="00157F78">
              <w:rPr>
                <w:rFonts w:ascii="Times New Roman" w:eastAsia="Times New Roman" w:hAnsi="Times New Roman" w:cs="Times New Roman"/>
                <w:bCs/>
                <w:sz w:val="26"/>
                <w:szCs w:val="26"/>
                <w:lang w:val="vi-VN" w:eastAsia="vi-VN"/>
              </w:rPr>
              <w:t xml:space="preserve">đại chúng </w:t>
            </w:r>
            <w:r w:rsidRPr="00157F78">
              <w:rPr>
                <w:rFonts w:ascii="Times New Roman" w:eastAsia="Times New Roman" w:hAnsi="Times New Roman" w:cs="Times New Roman"/>
                <w:sz w:val="26"/>
                <w:szCs w:val="26"/>
                <w:lang w:val="vi-VN" w:eastAsia="vi-VN"/>
              </w:rPr>
              <w:t>do thực hiện hành vi vi phạm quy định tại Khoản 3 Điều này.</w:t>
            </w:r>
          </w:p>
        </w:tc>
        <w:tc>
          <w:tcPr>
            <w:tcW w:w="5118" w:type="dxa"/>
          </w:tcPr>
          <w:p w:rsidR="00CD1585" w:rsidRPr="00157F78" w:rsidRDefault="00CD1585" w:rsidP="00EE4A20">
            <w:pPr>
              <w:spacing w:before="120" w:after="120"/>
              <w:rPr>
                <w:rFonts w:ascii="Times New Roman" w:eastAsia="Times New Roman" w:hAnsi="Times New Roman" w:cs="Times New Roman"/>
                <w:sz w:val="26"/>
                <w:szCs w:val="26"/>
                <w:lang w:val="vi-VN" w:eastAsia="vi-VN"/>
              </w:rPr>
            </w:pPr>
          </w:p>
        </w:tc>
      </w:tr>
      <w:tr w:rsidR="0033191D" w:rsidRPr="00157F78" w:rsidTr="00945019">
        <w:tc>
          <w:tcPr>
            <w:tcW w:w="5117" w:type="dxa"/>
          </w:tcPr>
          <w:p w:rsidR="00CD1585" w:rsidRPr="00157F78" w:rsidRDefault="00CD1585" w:rsidP="002E15A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MỤC 6. HÀNH VI VI PHẠM QUY ĐỊNH VỀ MUA LẠI CỔ PHIẾU, BÁN CỔ PHIẾU QUỸ</w:t>
            </w:r>
          </w:p>
          <w:p w:rsidR="00CD1585" w:rsidRPr="00157F78" w:rsidRDefault="00CD1585" w:rsidP="002E15A2">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t>Điều 12. Vi phạm quy định về mua lại cổ phiếu, bán cổ phiếu quỹ</w:t>
            </w:r>
          </w:p>
          <w:p w:rsidR="00CD1585" w:rsidRPr="00157F78" w:rsidRDefault="00CD1585" w:rsidP="002E15A2">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Phạt tiền từ 30.000.000 đồng đến 50.000.000 đồng đối với hành vi không tuân thủ quy định về nguồn mua lại cổ phiếu, khoảng cách giữa lần mua lại cổ phiếu và bán cổ phiếu quỹ gần nhất.</w:t>
            </w:r>
          </w:p>
          <w:p w:rsidR="00CD1585" w:rsidRPr="00157F78" w:rsidRDefault="00CD1585" w:rsidP="002E15A2">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2E15A2">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9A3EC2">
            <w:pPr>
              <w:spacing w:before="120" w:after="120"/>
              <w:jc w:val="both"/>
              <w:rPr>
                <w:rFonts w:ascii="Times New Roman" w:eastAsia="Times New Roman" w:hAnsi="Times New Roman" w:cs="Times New Roman"/>
                <w:sz w:val="26"/>
                <w:szCs w:val="26"/>
                <w:lang w:val="nl-NL" w:eastAsia="vi-VN"/>
              </w:rPr>
            </w:pPr>
          </w:p>
        </w:tc>
        <w:tc>
          <w:tcPr>
            <w:tcW w:w="5117" w:type="dxa"/>
          </w:tcPr>
          <w:p w:rsidR="00CD1585" w:rsidRPr="00157F78" w:rsidRDefault="00CD1585" w:rsidP="002E15A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6. HÀNH VI VI PHẠM QUY ĐỊNH VỀ MUA LẠI CỔ PHIẾU, BÁN CỔ PHIẾU QUỸ</w:t>
            </w:r>
          </w:p>
          <w:p w:rsidR="00CD1585" w:rsidRPr="00157F78" w:rsidRDefault="00CD1585" w:rsidP="002E15A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12. Vi phạm quy định về mua lại cổ phiếu, bán cổ phiếu quỹ</w:t>
            </w:r>
          </w:p>
          <w:p w:rsidR="00CD1585" w:rsidRPr="00157F78" w:rsidRDefault="00CD1585" w:rsidP="002E15A2">
            <w:pPr>
              <w:shd w:val="clear" w:color="auto" w:fill="FFFFFF"/>
              <w:spacing w:before="120" w:after="120"/>
              <w:jc w:val="both"/>
              <w:rPr>
                <w:rFonts w:ascii="Times New Roman" w:hAnsi="Times New Roman" w:cs="Times New Roman"/>
                <w:sz w:val="26"/>
                <w:szCs w:val="26"/>
                <w:lang w:val="nl-NL"/>
              </w:rPr>
            </w:pPr>
            <w:r w:rsidRPr="00157F78">
              <w:rPr>
                <w:rFonts w:ascii="Times New Roman" w:hAnsi="Times New Roman" w:cs="Times New Roman"/>
                <w:sz w:val="26"/>
                <w:szCs w:val="26"/>
                <w:lang w:val="nl-NL"/>
              </w:rPr>
              <w:t>1. Phạt tiền từ 30.000.000 đồng đến 50.000.000 đồng đối với một trong các hành vi vi phạm sau:</w:t>
            </w:r>
          </w:p>
          <w:p w:rsidR="00CD1585" w:rsidRPr="00157F78" w:rsidRDefault="00CD1585" w:rsidP="002E15A2">
            <w:pPr>
              <w:shd w:val="clear" w:color="auto" w:fill="FFFFFF"/>
              <w:spacing w:before="120" w:after="120"/>
              <w:jc w:val="both"/>
              <w:rPr>
                <w:rFonts w:ascii="Times New Roman" w:hAnsi="Times New Roman" w:cs="Times New Roman"/>
                <w:i/>
                <w:sz w:val="26"/>
                <w:szCs w:val="26"/>
                <w:u w:val="single"/>
                <w:lang w:val="nl-NL"/>
              </w:rPr>
            </w:pPr>
            <w:r w:rsidRPr="00157F78">
              <w:rPr>
                <w:rFonts w:ascii="Times New Roman" w:hAnsi="Times New Roman" w:cs="Times New Roman"/>
                <w:sz w:val="26"/>
                <w:szCs w:val="26"/>
                <w:lang w:val="nl-NL"/>
              </w:rPr>
              <w:t xml:space="preserve">a) Không tuân thủ quy định về nguồn mua lại cổ phiếu, khoảng cách giữa lần mua lại cổ phiếu và bán cổ phiếu quỹ gần nhất, </w:t>
            </w:r>
            <w:r w:rsidRPr="00157F78">
              <w:rPr>
                <w:rFonts w:ascii="Times New Roman" w:hAnsi="Times New Roman" w:cs="Times New Roman"/>
                <w:i/>
                <w:sz w:val="26"/>
                <w:szCs w:val="26"/>
                <w:u w:val="single"/>
                <w:lang w:val="nl-NL"/>
              </w:rPr>
              <w:t xml:space="preserve">về thời gian giao dịch mua lại cổ phiếu, bán cổ phiếu </w:t>
            </w:r>
            <w:r w:rsidRPr="00157F78">
              <w:rPr>
                <w:rFonts w:ascii="Times New Roman" w:hAnsi="Times New Roman" w:cs="Times New Roman"/>
                <w:i/>
                <w:sz w:val="26"/>
                <w:szCs w:val="26"/>
                <w:u w:val="single"/>
                <w:lang w:val="nl-NL"/>
              </w:rPr>
              <w:lastRenderedPageBreak/>
              <w:t xml:space="preserve">quỹ; </w:t>
            </w:r>
          </w:p>
          <w:p w:rsidR="00CD1585" w:rsidRPr="00157F78" w:rsidRDefault="00CD1585" w:rsidP="0058221E">
            <w:pPr>
              <w:shd w:val="clear" w:color="auto" w:fill="FFFFFF"/>
              <w:spacing w:before="120" w:after="120"/>
              <w:jc w:val="both"/>
              <w:rPr>
                <w:rFonts w:ascii="Times New Roman" w:hAnsi="Times New Roman" w:cs="Times New Roman"/>
                <w:sz w:val="26"/>
                <w:szCs w:val="26"/>
                <w:lang w:val="nl-NL"/>
              </w:rPr>
            </w:pPr>
            <w:r w:rsidRPr="00157F78">
              <w:rPr>
                <w:rFonts w:ascii="Times New Roman" w:hAnsi="Times New Roman" w:cs="Times New Roman"/>
                <w:i/>
                <w:sz w:val="26"/>
                <w:szCs w:val="26"/>
                <w:u w:val="single"/>
                <w:lang w:val="nl-NL"/>
              </w:rPr>
              <w:t>b) Mua lại cổ phiếu không thông qua công ty chứng khoán được chỉ định trong trường hợp công ty đại chúng có cổ phiếu chưa niêm yết hoặc chưa đăng ký giao dịch thực hiện mua lại.</w:t>
            </w:r>
          </w:p>
        </w:tc>
        <w:tc>
          <w:tcPr>
            <w:tcW w:w="5118" w:type="dxa"/>
          </w:tcPr>
          <w:p w:rsidR="00F30935" w:rsidRPr="00157F78" w:rsidRDefault="00F30935" w:rsidP="00347A05">
            <w:pPr>
              <w:spacing w:before="120" w:after="120"/>
              <w:jc w:val="both"/>
              <w:rPr>
                <w:rFonts w:ascii="Times New Roman" w:hAnsi="Times New Roman" w:cs="Times New Roman"/>
                <w:b/>
                <w:bCs/>
                <w:sz w:val="26"/>
                <w:szCs w:val="26"/>
                <w:lang w:val="nl-NL"/>
              </w:rPr>
            </w:pPr>
          </w:p>
          <w:p w:rsidR="00F30935" w:rsidRPr="00157F78" w:rsidRDefault="00F30935" w:rsidP="00347A05">
            <w:pPr>
              <w:spacing w:before="120" w:after="120"/>
              <w:jc w:val="both"/>
              <w:rPr>
                <w:rFonts w:ascii="Times New Roman" w:hAnsi="Times New Roman" w:cs="Times New Roman"/>
                <w:b/>
                <w:bCs/>
                <w:sz w:val="26"/>
                <w:szCs w:val="26"/>
                <w:lang w:val="nl-NL"/>
              </w:rPr>
            </w:pPr>
          </w:p>
          <w:p w:rsidR="00F30935" w:rsidRPr="00157F78" w:rsidRDefault="00F30935" w:rsidP="00347A05">
            <w:pPr>
              <w:spacing w:before="120" w:after="120"/>
              <w:jc w:val="both"/>
              <w:rPr>
                <w:rFonts w:ascii="Times New Roman" w:hAnsi="Times New Roman" w:cs="Times New Roman"/>
                <w:b/>
                <w:bCs/>
                <w:sz w:val="26"/>
                <w:szCs w:val="26"/>
                <w:lang w:val="nl-NL"/>
              </w:rPr>
            </w:pPr>
          </w:p>
          <w:p w:rsidR="00F30935" w:rsidRPr="00157F78" w:rsidRDefault="00F30935" w:rsidP="00347A05">
            <w:pPr>
              <w:spacing w:before="120" w:after="120"/>
              <w:jc w:val="both"/>
              <w:rPr>
                <w:rFonts w:ascii="Times New Roman" w:hAnsi="Times New Roman" w:cs="Times New Roman"/>
                <w:b/>
                <w:bCs/>
                <w:sz w:val="26"/>
                <w:szCs w:val="26"/>
                <w:lang w:val="nl-NL"/>
              </w:rPr>
            </w:pPr>
          </w:p>
          <w:p w:rsidR="00CD1585" w:rsidRPr="00157F78" w:rsidRDefault="00347A05" w:rsidP="002E15A2">
            <w:pPr>
              <w:spacing w:before="120" w:after="120"/>
              <w:jc w:val="both"/>
              <w:rPr>
                <w:rFonts w:ascii="Times New Roman" w:hAnsi="Times New Roman" w:cs="Times New Roman"/>
                <w:sz w:val="26"/>
                <w:szCs w:val="26"/>
                <w:lang w:val="nl-NL"/>
              </w:rPr>
            </w:pPr>
            <w:r w:rsidRPr="00157F78">
              <w:rPr>
                <w:rFonts w:ascii="Times New Roman" w:hAnsi="Times New Roman" w:cs="Times New Roman"/>
                <w:bCs/>
                <w:sz w:val="26"/>
                <w:szCs w:val="26"/>
                <w:lang w:val="nl-NL"/>
              </w:rPr>
              <w:t>Theo quy định tại Điều 30 Luật Chứng khoán</w:t>
            </w:r>
            <w:r w:rsidRPr="00157F78">
              <w:rPr>
                <w:rFonts w:ascii="Times New Roman" w:hAnsi="Times New Roman" w:cs="Times New Roman"/>
                <w:b/>
                <w:bCs/>
                <w:sz w:val="26"/>
                <w:szCs w:val="26"/>
                <w:lang w:val="nl-NL"/>
              </w:rPr>
              <w:t xml:space="preserve"> </w:t>
            </w:r>
            <w:r w:rsidRPr="00157F78">
              <w:rPr>
                <w:rFonts w:ascii="Times New Roman" w:hAnsi="Times New Roman" w:cs="Times New Roman"/>
                <w:bCs/>
                <w:i/>
                <w:sz w:val="26"/>
                <w:szCs w:val="26"/>
                <w:lang w:val="nl-NL"/>
              </w:rPr>
              <w:t xml:space="preserve">“Việc công ty đại chúng mua lại cổ phiếu của chính mình, bán lại số cổ phiếu đã mua </w:t>
            </w:r>
            <w:r w:rsidRPr="00157F78">
              <w:rPr>
                <w:rFonts w:ascii="Times New Roman" w:hAnsi="Times New Roman" w:cs="Times New Roman"/>
                <w:bCs/>
                <w:i/>
                <w:sz w:val="26"/>
                <w:szCs w:val="26"/>
                <w:u w:val="single"/>
                <w:lang w:val="nl-NL"/>
              </w:rPr>
              <w:t>được thực hiện theo quy định của Bộ Tài chính.</w:t>
            </w:r>
            <w:r w:rsidRPr="00157F78">
              <w:rPr>
                <w:rFonts w:ascii="Times New Roman" w:hAnsi="Times New Roman" w:cs="Times New Roman"/>
                <w:bCs/>
                <w:i/>
                <w:sz w:val="26"/>
                <w:szCs w:val="26"/>
                <w:lang w:val="nl-NL"/>
              </w:rPr>
              <w:t xml:space="preserve">” </w:t>
            </w:r>
            <w:r w:rsidRPr="00157F78">
              <w:rPr>
                <w:rFonts w:ascii="Times New Roman" w:hAnsi="Times New Roman" w:cs="Times New Roman"/>
                <w:bCs/>
                <w:sz w:val="26"/>
                <w:szCs w:val="26"/>
                <w:lang w:val="nl-NL"/>
              </w:rPr>
              <w:t xml:space="preserve">Theo đó, Bộ Tài chính quy định </w:t>
            </w:r>
            <w:r w:rsidR="00F30935" w:rsidRPr="00157F78">
              <w:rPr>
                <w:rFonts w:ascii="Times New Roman" w:hAnsi="Times New Roman" w:cs="Times New Roman"/>
                <w:bCs/>
                <w:sz w:val="26"/>
                <w:szCs w:val="26"/>
                <w:lang w:val="nl-NL"/>
              </w:rPr>
              <w:t xml:space="preserve">hướng dẫn </w:t>
            </w:r>
            <w:r w:rsidR="00F30935" w:rsidRPr="00157F78">
              <w:rPr>
                <w:rFonts w:ascii="Times New Roman" w:hAnsi="Times New Roman" w:cs="Times New Roman"/>
                <w:sz w:val="26"/>
                <w:szCs w:val="26"/>
                <w:lang w:val="nl-NL"/>
              </w:rPr>
              <w:t>(</w:t>
            </w:r>
            <w:r w:rsidR="00CD1585" w:rsidRPr="00157F78">
              <w:rPr>
                <w:rFonts w:ascii="Times New Roman" w:hAnsi="Times New Roman" w:cs="Times New Roman"/>
                <w:sz w:val="26"/>
                <w:szCs w:val="26"/>
                <w:lang w:val="nl-NL"/>
              </w:rPr>
              <w:t xml:space="preserve">Khoản 4 Điều 44, Khoản </w:t>
            </w:r>
            <w:r w:rsidR="008B38F5" w:rsidRPr="00157F78">
              <w:rPr>
                <w:rFonts w:ascii="Times New Roman" w:hAnsi="Times New Roman" w:cs="Times New Roman"/>
                <w:sz w:val="26"/>
                <w:szCs w:val="26"/>
                <w:lang w:val="nl-NL"/>
              </w:rPr>
              <w:t xml:space="preserve">2, </w:t>
            </w:r>
            <w:r w:rsidR="00CD1585" w:rsidRPr="00157F78">
              <w:rPr>
                <w:rFonts w:ascii="Times New Roman" w:hAnsi="Times New Roman" w:cs="Times New Roman"/>
                <w:sz w:val="26"/>
                <w:szCs w:val="26"/>
                <w:lang w:val="nl-NL"/>
              </w:rPr>
              <w:t>3 Điều 45 TT 162/2015/TT-BTC</w:t>
            </w:r>
            <w:r w:rsidR="00F30935" w:rsidRPr="00157F78">
              <w:rPr>
                <w:rFonts w:ascii="Times New Roman" w:hAnsi="Times New Roman" w:cs="Times New Roman"/>
                <w:sz w:val="26"/>
                <w:szCs w:val="26"/>
                <w:lang w:val="nl-NL"/>
              </w:rPr>
              <w:t>)</w:t>
            </w:r>
            <w:r w:rsidR="00CD1585" w:rsidRPr="00157F78">
              <w:rPr>
                <w:rFonts w:ascii="Times New Roman" w:hAnsi="Times New Roman" w:cs="Times New Roman"/>
                <w:sz w:val="26"/>
                <w:szCs w:val="26"/>
                <w:lang w:val="nl-NL"/>
              </w:rPr>
              <w:t>:</w:t>
            </w:r>
          </w:p>
          <w:p w:rsidR="00CD1585" w:rsidRPr="00157F78" w:rsidRDefault="008B38F5" w:rsidP="002E15A2">
            <w:pPr>
              <w:spacing w:before="120" w:after="120"/>
              <w:jc w:val="both"/>
              <w:rPr>
                <w:rFonts w:ascii="Times New Roman" w:hAnsi="Times New Roman" w:cs="Times New Roman"/>
                <w:i/>
                <w:sz w:val="26"/>
                <w:szCs w:val="26"/>
                <w:lang w:val="nl-NL"/>
              </w:rPr>
            </w:pPr>
            <w:r w:rsidRPr="00157F78">
              <w:rPr>
                <w:rFonts w:ascii="Times New Roman" w:hAnsi="Times New Roman" w:cs="Times New Roman"/>
                <w:sz w:val="26"/>
                <w:szCs w:val="26"/>
                <w:lang w:val="nl-NL"/>
              </w:rPr>
              <w:lastRenderedPageBreak/>
              <w:t>Khoản 4 Điều 44:</w:t>
            </w:r>
            <w:r w:rsidR="00CD1585" w:rsidRPr="00157F78">
              <w:rPr>
                <w:rFonts w:ascii="Times New Roman" w:hAnsi="Times New Roman" w:cs="Times New Roman"/>
                <w:i/>
                <w:sz w:val="26"/>
                <w:szCs w:val="26"/>
                <w:lang w:val="nl-NL"/>
              </w:rPr>
              <w:t xml:space="preserve"> ... Giao dịch mua lại cổ phiếu, bán cổ phiếu quỹ được thực hiện ít nhất sau bảy (07) ngày làm việc kể từ ngày công ty đại chúng công bố thông tin.</w:t>
            </w:r>
          </w:p>
          <w:p w:rsidR="00CD1585" w:rsidRPr="00157F78" w:rsidRDefault="008B38F5" w:rsidP="002E15A2">
            <w:pPr>
              <w:spacing w:before="120" w:after="120"/>
              <w:jc w:val="both"/>
              <w:rPr>
                <w:rFonts w:ascii="Times New Roman" w:hAnsi="Times New Roman" w:cs="Times New Roman"/>
                <w:i/>
                <w:sz w:val="26"/>
                <w:szCs w:val="26"/>
                <w:lang w:val="nl-NL"/>
              </w:rPr>
            </w:pPr>
            <w:r w:rsidRPr="00157F78">
              <w:rPr>
                <w:rFonts w:ascii="Times New Roman" w:hAnsi="Times New Roman" w:cs="Times New Roman"/>
                <w:sz w:val="26"/>
                <w:szCs w:val="26"/>
                <w:lang w:val="nl-NL"/>
              </w:rPr>
              <w:t xml:space="preserve">Khoản 2, 3 Điều 45: </w:t>
            </w:r>
            <w:r w:rsidRPr="00157F78">
              <w:rPr>
                <w:rFonts w:ascii="Times New Roman" w:hAnsi="Times New Roman" w:cs="Times New Roman"/>
                <w:i/>
                <w:sz w:val="26"/>
                <w:szCs w:val="26"/>
                <w:lang w:val="nl-NL"/>
              </w:rPr>
              <w:t xml:space="preserve">Công ty đại chúng có cổ phiếu chưa niêm yết/đăng ký giao dịch trên Sở Giao dịch Chứng khoán khi mua lại cổ phiếu chỉ được thực hiện thông qua công ty chứng khoán được chỉ định (Khoản 2); </w:t>
            </w:r>
            <w:r w:rsidR="00CD1585" w:rsidRPr="00157F78">
              <w:rPr>
                <w:rFonts w:ascii="Times New Roman" w:hAnsi="Times New Roman" w:cs="Times New Roman"/>
                <w:i/>
                <w:sz w:val="26"/>
                <w:szCs w:val="26"/>
                <w:lang w:val="nl-NL"/>
              </w:rPr>
              <w:t>Công ty đại chúng phải kết thúc việc mua lại cổ phiếu, bán cổ phiếu quỹ theo thời gian nêu trong bản công bố thông tin nhưng tối đa không quá ba mươi (30) ngày kể từ ngày bắt đầu thực hiện giao dịch kể cả trường hợp thay đổi giao dịch như quy định tại Điều 45 Thông tư này</w:t>
            </w:r>
            <w:r w:rsidRPr="00157F78">
              <w:rPr>
                <w:rFonts w:ascii="Times New Roman" w:hAnsi="Times New Roman" w:cs="Times New Roman"/>
                <w:i/>
                <w:sz w:val="26"/>
                <w:szCs w:val="26"/>
                <w:lang w:val="nl-NL"/>
              </w:rPr>
              <w:t xml:space="preserve"> (Khoản 3)</w:t>
            </w:r>
            <w:r w:rsidR="00CD1585" w:rsidRPr="00157F78">
              <w:rPr>
                <w:rFonts w:ascii="Times New Roman" w:hAnsi="Times New Roman" w:cs="Times New Roman"/>
                <w:i/>
                <w:sz w:val="26"/>
                <w:szCs w:val="26"/>
                <w:lang w:val="nl-NL"/>
              </w:rPr>
              <w:t>.</w:t>
            </w:r>
          </w:p>
          <w:p w:rsidR="00CD1585" w:rsidRPr="00157F78" w:rsidRDefault="00EC0480" w:rsidP="008B38F5">
            <w:pPr>
              <w:spacing w:before="120" w:after="120"/>
              <w:jc w:val="both"/>
              <w:rPr>
                <w:rFonts w:ascii="Times New Roman" w:hAnsi="Times New Roman" w:cs="Times New Roman"/>
                <w:b/>
                <w:sz w:val="26"/>
                <w:szCs w:val="26"/>
                <w:lang w:val="nl-NL"/>
              </w:rPr>
            </w:pPr>
            <w:r w:rsidRPr="00157F78">
              <w:rPr>
                <w:rFonts w:ascii="Times New Roman" w:hAnsi="Times New Roman" w:cs="Times New Roman"/>
                <w:b/>
                <w:sz w:val="26"/>
                <w:szCs w:val="26"/>
                <w:lang w:val="nl-NL"/>
              </w:rPr>
              <w:t xml:space="preserve">Tiếp thu ý kiến Bộ Giao thông vận tải, Công ty TNHH Deloitte VN, Bộ Nông nghiệp và Phát triển nông thôn VN, UB Dân tộc: </w:t>
            </w:r>
            <w:r w:rsidR="008B38F5" w:rsidRPr="00157F78">
              <w:rPr>
                <w:rFonts w:ascii="Times New Roman" w:hAnsi="Times New Roman" w:cs="Times New Roman"/>
                <w:sz w:val="26"/>
                <w:szCs w:val="26"/>
                <w:lang w:val="nl-NL"/>
              </w:rPr>
              <w:t xml:space="preserve">quy định Điểm b Khoản 1 </w:t>
            </w:r>
            <w:r w:rsidRPr="00157F78">
              <w:rPr>
                <w:rFonts w:ascii="Times New Roman" w:hAnsi="Times New Roman" w:cs="Times New Roman"/>
                <w:sz w:val="26"/>
                <w:szCs w:val="26"/>
                <w:lang w:val="nl-NL"/>
              </w:rPr>
              <w:t>cho phù hợ</w:t>
            </w:r>
            <w:r w:rsidR="008B38F5" w:rsidRPr="00157F78">
              <w:rPr>
                <w:rFonts w:ascii="Times New Roman" w:hAnsi="Times New Roman" w:cs="Times New Roman"/>
                <w:sz w:val="26"/>
                <w:szCs w:val="26"/>
                <w:lang w:val="nl-NL"/>
              </w:rPr>
              <w:t>p</w:t>
            </w:r>
            <w:r w:rsidR="00CD1585" w:rsidRPr="00157F78">
              <w:rPr>
                <w:rFonts w:ascii="Times New Roman" w:hAnsi="Times New Roman" w:cs="Times New Roman"/>
                <w:sz w:val="26"/>
                <w:szCs w:val="26"/>
                <w:lang w:val="nl-NL"/>
              </w:rPr>
              <w:t xml:space="preserve"> </w:t>
            </w:r>
            <w:r w:rsidR="00446D74" w:rsidRPr="00157F78">
              <w:rPr>
                <w:rFonts w:ascii="Times New Roman" w:hAnsi="Times New Roman" w:cs="Times New Roman"/>
                <w:sz w:val="26"/>
                <w:szCs w:val="26"/>
                <w:lang w:val="nl-NL"/>
              </w:rPr>
              <w:t xml:space="preserve">với quy định hướng dẫn của Bộ Tài chính tại </w:t>
            </w:r>
            <w:r w:rsidR="00CD1585" w:rsidRPr="00157F78">
              <w:rPr>
                <w:rFonts w:ascii="Times New Roman" w:hAnsi="Times New Roman" w:cs="Times New Roman"/>
                <w:sz w:val="26"/>
                <w:szCs w:val="26"/>
                <w:lang w:val="nl-NL"/>
              </w:rPr>
              <w:t>Khoản 2 Điều 45 TT 162</w:t>
            </w:r>
            <w:r w:rsidR="00423602" w:rsidRPr="00157F78">
              <w:rPr>
                <w:rFonts w:ascii="Times New Roman" w:hAnsi="Times New Roman" w:cs="Times New Roman"/>
                <w:sz w:val="26"/>
                <w:szCs w:val="26"/>
                <w:lang w:val="nl-NL"/>
              </w:rPr>
              <w:t>/2015/TT-BTC</w:t>
            </w:r>
            <w:r w:rsidR="008B38F5" w:rsidRPr="00157F78">
              <w:rPr>
                <w:rFonts w:ascii="Times New Roman" w:hAnsi="Times New Roman" w:cs="Times New Roman"/>
                <w:sz w:val="26"/>
                <w:szCs w:val="26"/>
                <w:lang w:val="nl-NL"/>
              </w:rPr>
              <w:t>.</w:t>
            </w:r>
          </w:p>
        </w:tc>
      </w:tr>
      <w:tr w:rsidR="0033191D" w:rsidRPr="00157F78" w:rsidTr="00945019">
        <w:tc>
          <w:tcPr>
            <w:tcW w:w="5117" w:type="dxa"/>
          </w:tcPr>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2. Phạt tiền từ 70.000.000 đồng đến 100.000.000 đồng đối với một trong các hành vi vi phạm sau:</w:t>
            </w:r>
          </w:p>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a) Mua lại cổ phiếu, bán cổ phiếu quỹ nhưng không báo cáo Ủy ban Chứng khoán Nhà nước theo quy định pháp luật hoặc đã báo cáo nhưng chưa có văn bản thông báo của Ủy ban </w:t>
            </w:r>
            <w:r w:rsidRPr="00157F78">
              <w:rPr>
                <w:rFonts w:ascii="Times New Roman" w:eastAsia="Times New Roman" w:hAnsi="Times New Roman" w:cs="Times New Roman"/>
                <w:sz w:val="26"/>
                <w:szCs w:val="26"/>
                <w:lang w:val="nl-NL" w:eastAsia="vi-VN"/>
              </w:rPr>
              <w:lastRenderedPageBreak/>
              <w:t>Chứng khoán Nhà nước về việc nhận được đầy đủ tài liệu báo cáo việc mua lại cổ phiếu, bán cổ phiếu quỹ;</w:t>
            </w:r>
          </w:p>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Mua lại cổ phiếu, bán cổ phiếu quỹ khi chưa đáp ứng đủ điều kiện theo quy định pháp luật;</w:t>
            </w:r>
          </w:p>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Mua lại cổ phiếu trong trường hợp pháp luật quy định không được mua lại;</w:t>
            </w:r>
          </w:p>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d) Thay đổi ý định, phương án mua lại cổ phiếu, bán cổ phiếu quỹ trái quy định pháp luật;</w:t>
            </w:r>
          </w:p>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đ) Mua lại cổ phiếu, bán cổ phiếu quỹ không đúng với phương án đã báo cáo Ủy ban Chứng khoán Nhà nước hoặc nội dung đã công bố thông tin ra công chúng.</w:t>
            </w:r>
          </w:p>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2E15A2">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F06B1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2. Phạt tiền từ 70.000.000 đồng đến 100.000.000 đồng đối với một trong các hành vi vi phạm sau:</w:t>
            </w:r>
          </w:p>
          <w:p w:rsidR="00CD1585" w:rsidRPr="00157F78" w:rsidRDefault="00CD1585" w:rsidP="00F06B1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a) Mua lại cổ phiếu, bán cổ phiếu quỹ nhưng không báo cáo Ủy ban Chứng khoán Nhà nước theo quy định pháp luật hoặc đã báo cáo nhưng chưa có văn bản thông báo của Ủy ban </w:t>
            </w:r>
            <w:r w:rsidRPr="00157F78">
              <w:rPr>
                <w:rFonts w:ascii="Times New Roman" w:eastAsia="Times New Roman" w:hAnsi="Times New Roman" w:cs="Times New Roman"/>
                <w:sz w:val="26"/>
                <w:szCs w:val="26"/>
                <w:bdr w:val="none" w:sz="0" w:space="0" w:color="auto" w:frame="1"/>
                <w:lang w:val="nl-NL" w:eastAsia="vi-VN"/>
              </w:rPr>
              <w:lastRenderedPageBreak/>
              <w:t>Chứng khoán Nhà nước về việc nhận được đầy đủ tài liệu báo cáo việc mua lại cổ phiếu, bán cổ phiếu quỹ;</w:t>
            </w:r>
          </w:p>
          <w:p w:rsidR="00CD1585" w:rsidRPr="00157F78" w:rsidRDefault="00CD1585" w:rsidP="00F06B1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Mua lại cổ phiếu, bán cổ phiếu quỹ khi chưa đáp ứng đủ điều kiện theo quy định pháp luật;</w:t>
            </w:r>
          </w:p>
          <w:p w:rsidR="00CD1585" w:rsidRPr="00157F78" w:rsidRDefault="00CD1585" w:rsidP="00F06B1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c) Mua lại cổ phiếu trong trường hợp pháp luật quy định không được mua lại;</w:t>
            </w:r>
          </w:p>
          <w:p w:rsidR="00CD1585" w:rsidRPr="00157F78" w:rsidRDefault="00CD1585" w:rsidP="00F06B1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d) Thay đổi ý định, phương án mua lại cổ phiếu, bán cổ phiếu quỹ trái quy định pháp luật;</w:t>
            </w:r>
          </w:p>
          <w:p w:rsidR="00CD1585" w:rsidRPr="00157F78" w:rsidRDefault="00CD1585" w:rsidP="00F06B18">
            <w:pPr>
              <w:shd w:val="clear" w:color="auto" w:fill="FFFFFF"/>
              <w:spacing w:before="120" w:after="120"/>
              <w:jc w:val="both"/>
              <w:rPr>
                <w:rFonts w:ascii="Times New Roman" w:eastAsia="Times New Roman" w:hAnsi="Times New Roman" w:cs="Times New Roman"/>
                <w:i/>
                <w:sz w:val="26"/>
                <w:szCs w:val="26"/>
                <w:u w:val="single"/>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đ) Mua lại cổ phiếu, bán cổ phiếu quỹ không đúng với phương án đã báo cáo Ủy ban Chứng khoán Nhà nước hoặc nội dung đã công bố thông tin ra công chúng; </w:t>
            </w:r>
          </w:p>
          <w:p w:rsidR="00CD1585" w:rsidRPr="00157F78" w:rsidRDefault="00CD1585" w:rsidP="00F06B18">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e) Dùng cổ phiếu quỹ làm tài sản bảo đảm, tài sản để góp vốn hoặc hoán đổi;</w:t>
            </w:r>
          </w:p>
          <w:p w:rsidR="00CD1585" w:rsidRPr="00157F78" w:rsidRDefault="00CD1585" w:rsidP="00F06B1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CD1585" w:rsidRPr="00157F78" w:rsidRDefault="00CD1585" w:rsidP="00F06B1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8B38F5" w:rsidRPr="00157F78" w:rsidRDefault="008B38F5" w:rsidP="00F06B1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CD1585" w:rsidRPr="00157F78" w:rsidRDefault="00CD1585" w:rsidP="00F06B1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g) Không thực hiện đặt lệnh giao dịch mua lại cổ phiếu, bán cổ phiếu quỹ hoặc đặt lệnh giao dịch mua lại cổ phiếu, bán cổ phiếu quỹ với các mức giá nằm ngoài biên độ dao động giá trong thời gian đăng ký giao dịch cổ phiếu quỹ;</w:t>
            </w:r>
          </w:p>
          <w:p w:rsidR="00CD1585" w:rsidRPr="00157F78" w:rsidRDefault="00CD1585" w:rsidP="00F45574">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 xml:space="preserve">h) Công bố thông tin về mức giá </w:t>
            </w:r>
            <w:r w:rsidR="00F45574" w:rsidRPr="00157F78">
              <w:rPr>
                <w:rFonts w:ascii="Times New Roman" w:eastAsia="Times New Roman" w:hAnsi="Times New Roman" w:cs="Times New Roman"/>
                <w:i/>
                <w:sz w:val="26"/>
                <w:szCs w:val="26"/>
                <w:u w:val="single"/>
                <w:bdr w:val="none" w:sz="0" w:space="0" w:color="auto" w:frame="1"/>
                <w:lang w:val="nl-NL" w:eastAsia="vi-VN"/>
              </w:rPr>
              <w:t xml:space="preserve">cụ thể </w:t>
            </w:r>
            <w:r w:rsidRPr="00157F78">
              <w:rPr>
                <w:rFonts w:ascii="Times New Roman" w:eastAsia="Times New Roman" w:hAnsi="Times New Roman" w:cs="Times New Roman"/>
                <w:i/>
                <w:sz w:val="26"/>
                <w:szCs w:val="26"/>
                <w:u w:val="single"/>
                <w:bdr w:val="none" w:sz="0" w:space="0" w:color="auto" w:frame="1"/>
                <w:lang w:val="nl-NL" w:eastAsia="vi-VN"/>
              </w:rPr>
              <w:t xml:space="preserve">dự kiến </w:t>
            </w:r>
            <w:r w:rsidRPr="00157F78">
              <w:rPr>
                <w:rFonts w:ascii="Times New Roman" w:eastAsia="Times New Roman" w:hAnsi="Times New Roman" w:cs="Times New Roman"/>
                <w:i/>
                <w:sz w:val="26"/>
                <w:szCs w:val="26"/>
                <w:u w:val="single"/>
                <w:bdr w:val="none" w:sz="0" w:space="0" w:color="auto" w:frame="1"/>
                <w:lang w:val="nl-NL" w:eastAsia="vi-VN"/>
              </w:rPr>
              <w:lastRenderedPageBreak/>
              <w:t>thực h</w:t>
            </w:r>
            <w:r w:rsidR="00042121" w:rsidRPr="00157F78">
              <w:rPr>
                <w:rFonts w:ascii="Times New Roman" w:eastAsia="Times New Roman" w:hAnsi="Times New Roman" w:cs="Times New Roman"/>
                <w:i/>
                <w:sz w:val="26"/>
                <w:szCs w:val="26"/>
                <w:u w:val="single"/>
                <w:bdr w:val="none" w:sz="0" w:space="0" w:color="auto" w:frame="1"/>
                <w:lang w:val="nl-NL" w:eastAsia="vi-VN"/>
              </w:rPr>
              <w:t>iện khi giao dịch cổ phiếu quỹ.</w:t>
            </w:r>
          </w:p>
        </w:tc>
        <w:tc>
          <w:tcPr>
            <w:tcW w:w="5118" w:type="dxa"/>
          </w:tcPr>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bCs/>
                <w:i/>
                <w:sz w:val="26"/>
                <w:szCs w:val="26"/>
                <w:lang w:val="nl-NL"/>
              </w:rPr>
            </w:pPr>
          </w:p>
          <w:p w:rsidR="00CD1585" w:rsidRPr="00157F78" w:rsidRDefault="00CD1585" w:rsidP="00F06B18">
            <w:pPr>
              <w:spacing w:before="120" w:after="120"/>
              <w:jc w:val="both"/>
              <w:rPr>
                <w:rFonts w:ascii="Times New Roman" w:hAnsi="Times New Roman" w:cs="Times New Roman"/>
                <w:b/>
                <w:i/>
                <w:sz w:val="26"/>
                <w:szCs w:val="26"/>
                <w:lang w:val="nl-NL"/>
              </w:rPr>
            </w:pPr>
            <w:r w:rsidRPr="00157F78">
              <w:rPr>
                <w:rFonts w:ascii="Times New Roman" w:hAnsi="Times New Roman" w:cs="Times New Roman"/>
                <w:b/>
                <w:bCs/>
                <w:i/>
                <w:sz w:val="26"/>
                <w:szCs w:val="26"/>
                <w:lang w:val="nl-NL"/>
              </w:rPr>
              <w:t xml:space="preserve">Sửa đổi theo Khoản 1 Điều 39 NĐ 58 </w:t>
            </w:r>
            <w:r w:rsidRPr="00157F78">
              <w:rPr>
                <w:rFonts w:ascii="Times New Roman" w:hAnsi="Times New Roman" w:cs="Times New Roman"/>
                <w:b/>
                <w:i/>
                <w:sz w:val="26"/>
                <w:szCs w:val="26"/>
                <w:lang w:val="nl-NL"/>
              </w:rPr>
              <w:t>đã sửa đổi bổ sung tại Khoản 13 Điều 1 NĐ 60:</w:t>
            </w:r>
          </w:p>
          <w:p w:rsidR="00CD1585" w:rsidRPr="00157F78" w:rsidRDefault="00CD1585" w:rsidP="00F06B18">
            <w:pPr>
              <w:spacing w:before="120" w:after="120"/>
              <w:jc w:val="both"/>
              <w:rPr>
                <w:rFonts w:ascii="Times New Roman" w:hAnsi="Times New Roman" w:cs="Times New Roman"/>
                <w:b/>
                <w:bCs/>
                <w:i/>
                <w:sz w:val="26"/>
                <w:szCs w:val="26"/>
                <w:lang w:val="nl-NL"/>
              </w:rPr>
            </w:pPr>
            <w:r w:rsidRPr="00157F78">
              <w:rPr>
                <w:rFonts w:ascii="Times New Roman" w:hAnsi="Times New Roman" w:cs="Times New Roman"/>
                <w:b/>
                <w:bCs/>
                <w:i/>
                <w:sz w:val="26"/>
                <w:szCs w:val="26"/>
                <w:lang w:val="nl-NL"/>
              </w:rPr>
              <w:t>“13. Sửa đổi Khoản 1 và Khoản 4 Điều 39 như sau:</w:t>
            </w:r>
          </w:p>
          <w:p w:rsidR="00CD1585" w:rsidRPr="00157F78" w:rsidRDefault="00CD1585" w:rsidP="00F06B18">
            <w:pPr>
              <w:pStyle w:val="CommentText"/>
              <w:jc w:val="both"/>
              <w:rPr>
                <w:rFonts w:ascii="Times New Roman" w:hAnsi="Times New Roman" w:cs="Times New Roman"/>
                <w:i/>
                <w:sz w:val="26"/>
                <w:szCs w:val="26"/>
                <w:lang w:val="vi-VN"/>
              </w:rPr>
            </w:pPr>
            <w:r w:rsidRPr="00157F78">
              <w:rPr>
                <w:rFonts w:ascii="Times New Roman" w:hAnsi="Times New Roman" w:cs="Times New Roman"/>
                <w:bCs/>
                <w:i/>
                <w:sz w:val="26"/>
                <w:szCs w:val="26"/>
                <w:lang w:val="vi-VN"/>
              </w:rPr>
              <w:t>“1. …Công ty đại chúng được tiêu hủy cổ phiếu quỹ để giảm vốn điều lệ; hoặc bán, dùng làm cổ phiếu thưởng để tăng vốn điều lệ; không được dùng làm tài sản bảo đảm, tài sản để góp vốn, hoặc hoán đổi.”</w:t>
            </w:r>
          </w:p>
          <w:p w:rsidR="00F30935" w:rsidRPr="00157F78" w:rsidRDefault="00F30935" w:rsidP="00F06B18">
            <w:pPr>
              <w:spacing w:before="120" w:after="120"/>
              <w:jc w:val="both"/>
              <w:rPr>
                <w:rFonts w:ascii="Times New Roman" w:hAnsi="Times New Roman" w:cs="Times New Roman"/>
                <w:b/>
                <w:bCs/>
                <w:i/>
                <w:sz w:val="26"/>
                <w:szCs w:val="26"/>
                <w:lang w:val="nl-NL"/>
              </w:rPr>
            </w:pPr>
          </w:p>
          <w:p w:rsidR="00CD1585" w:rsidRPr="00157F78" w:rsidRDefault="00F30935" w:rsidP="00F06B18">
            <w:pPr>
              <w:spacing w:before="120" w:after="120"/>
              <w:jc w:val="both"/>
              <w:rPr>
                <w:rFonts w:ascii="Times New Roman" w:hAnsi="Times New Roman" w:cs="Times New Roman"/>
                <w:bCs/>
                <w:sz w:val="26"/>
                <w:szCs w:val="26"/>
                <w:lang w:val="nl-NL"/>
              </w:rPr>
            </w:pPr>
            <w:r w:rsidRPr="00157F78">
              <w:rPr>
                <w:rFonts w:ascii="Times New Roman" w:hAnsi="Times New Roman" w:cs="Times New Roman"/>
                <w:bCs/>
                <w:sz w:val="26"/>
                <w:szCs w:val="26"/>
                <w:lang w:val="nl-NL"/>
              </w:rPr>
              <w:t xml:space="preserve">Theo quy định tại Điều 30 Luật Chứng khoán </w:t>
            </w:r>
            <w:r w:rsidRPr="00157F78">
              <w:rPr>
                <w:rFonts w:ascii="Times New Roman" w:hAnsi="Times New Roman" w:cs="Times New Roman"/>
                <w:bCs/>
                <w:i/>
                <w:sz w:val="26"/>
                <w:szCs w:val="26"/>
                <w:lang w:val="nl-NL"/>
              </w:rPr>
              <w:t xml:space="preserve">“Việc công ty đại chúng mua lại cổ phiếu của chính mình, bán lại số cổ phiếu đã mua </w:t>
            </w:r>
            <w:r w:rsidRPr="00157F78">
              <w:rPr>
                <w:rFonts w:ascii="Times New Roman" w:hAnsi="Times New Roman" w:cs="Times New Roman"/>
                <w:bCs/>
                <w:i/>
                <w:sz w:val="26"/>
                <w:szCs w:val="26"/>
                <w:u w:val="single"/>
                <w:lang w:val="nl-NL"/>
              </w:rPr>
              <w:t>được thực hiện theo quy định của Bộ Tài chính.</w:t>
            </w:r>
            <w:r w:rsidRPr="00157F78">
              <w:rPr>
                <w:rFonts w:ascii="Times New Roman" w:hAnsi="Times New Roman" w:cs="Times New Roman"/>
                <w:bCs/>
                <w:i/>
                <w:sz w:val="26"/>
                <w:szCs w:val="26"/>
                <w:lang w:val="nl-NL"/>
              </w:rPr>
              <w:t xml:space="preserve">” </w:t>
            </w:r>
            <w:r w:rsidRPr="00157F78">
              <w:rPr>
                <w:rFonts w:ascii="Times New Roman" w:hAnsi="Times New Roman" w:cs="Times New Roman"/>
                <w:bCs/>
                <w:sz w:val="26"/>
                <w:szCs w:val="26"/>
                <w:lang w:val="nl-NL"/>
              </w:rPr>
              <w:t xml:space="preserve">Theo đó, Bộ Tài chính quy định hướng dẫn </w:t>
            </w:r>
            <w:r w:rsidRPr="00157F78">
              <w:rPr>
                <w:rFonts w:ascii="Times New Roman" w:hAnsi="Times New Roman" w:cs="Times New Roman"/>
                <w:sz w:val="26"/>
                <w:szCs w:val="26"/>
                <w:lang w:val="nl-NL"/>
              </w:rPr>
              <w:t>(</w:t>
            </w:r>
            <w:r w:rsidR="00042121" w:rsidRPr="00157F78">
              <w:rPr>
                <w:rFonts w:ascii="Times New Roman" w:hAnsi="Times New Roman" w:cs="Times New Roman"/>
                <w:bCs/>
                <w:sz w:val="26"/>
                <w:szCs w:val="26"/>
                <w:lang w:val="nl-NL"/>
              </w:rPr>
              <w:t xml:space="preserve">Điều 8 </w:t>
            </w:r>
            <w:r w:rsidR="00BA1A62" w:rsidRPr="00157F78">
              <w:rPr>
                <w:rFonts w:ascii="Times New Roman" w:hAnsi="Times New Roman" w:cs="Times New Roman"/>
                <w:bCs/>
                <w:sz w:val="26"/>
                <w:szCs w:val="26"/>
                <w:lang w:val="nl-NL"/>
              </w:rPr>
              <w:t xml:space="preserve">Thông tư </w:t>
            </w:r>
            <w:r w:rsidR="00430B9E" w:rsidRPr="00157F78">
              <w:rPr>
                <w:rFonts w:ascii="Times New Roman" w:hAnsi="Times New Roman" w:cs="Times New Roman"/>
                <w:bCs/>
                <w:sz w:val="26"/>
                <w:szCs w:val="26"/>
                <w:lang w:val="nl-NL"/>
              </w:rPr>
              <w:t>203</w:t>
            </w:r>
            <w:r w:rsidR="00BA1A62" w:rsidRPr="00157F78">
              <w:rPr>
                <w:rFonts w:ascii="Times New Roman" w:hAnsi="Times New Roman" w:cs="Times New Roman"/>
                <w:bCs/>
                <w:sz w:val="26"/>
                <w:szCs w:val="26"/>
                <w:lang w:val="nl-NL"/>
              </w:rPr>
              <w:t>/2015</w:t>
            </w:r>
            <w:r w:rsidR="00CD1585" w:rsidRPr="00157F78">
              <w:rPr>
                <w:rFonts w:ascii="Times New Roman" w:hAnsi="Times New Roman" w:cs="Times New Roman"/>
                <w:bCs/>
                <w:sz w:val="26"/>
                <w:szCs w:val="26"/>
                <w:lang w:val="nl-NL"/>
              </w:rPr>
              <w:t>/TT-BTC</w:t>
            </w:r>
            <w:r w:rsidRPr="00157F78">
              <w:rPr>
                <w:rFonts w:ascii="Times New Roman" w:hAnsi="Times New Roman" w:cs="Times New Roman"/>
                <w:bCs/>
                <w:sz w:val="26"/>
                <w:szCs w:val="26"/>
                <w:lang w:val="nl-NL"/>
              </w:rPr>
              <w:t>)</w:t>
            </w:r>
            <w:r w:rsidR="00CD1585" w:rsidRPr="00157F78">
              <w:rPr>
                <w:rFonts w:ascii="Times New Roman" w:hAnsi="Times New Roman" w:cs="Times New Roman"/>
                <w:sz w:val="26"/>
                <w:szCs w:val="26"/>
                <w:lang w:val="nl-NL"/>
              </w:rPr>
              <w:t>:</w:t>
            </w:r>
          </w:p>
          <w:p w:rsidR="00CD1585" w:rsidRPr="00157F78" w:rsidRDefault="00CD1585" w:rsidP="004D74B2">
            <w:pPr>
              <w:spacing w:before="120" w:after="120"/>
              <w:jc w:val="both"/>
              <w:rPr>
                <w:rFonts w:ascii="Times New Roman" w:hAnsi="Times New Roman" w:cs="Times New Roman"/>
                <w:b/>
                <w:i/>
                <w:sz w:val="26"/>
                <w:szCs w:val="26"/>
                <w:lang w:val="nl-NL"/>
              </w:rPr>
            </w:pPr>
            <w:r w:rsidRPr="00157F78">
              <w:rPr>
                <w:rFonts w:ascii="Times New Roman" w:hAnsi="Times New Roman" w:cs="Times New Roman"/>
                <w:bCs/>
                <w:i/>
                <w:sz w:val="26"/>
                <w:szCs w:val="26"/>
                <w:lang w:val="nl-NL"/>
              </w:rPr>
              <w:t xml:space="preserve">...2 </w:t>
            </w:r>
            <w:r w:rsidR="00042121" w:rsidRPr="00157F78">
              <w:rPr>
                <w:rFonts w:ascii="Times New Roman" w:hAnsi="Times New Roman" w:cs="Times New Roman"/>
                <w:bCs/>
                <w:i/>
                <w:sz w:val="26"/>
                <w:szCs w:val="26"/>
                <w:lang w:val="nl-NL"/>
              </w:rPr>
              <w:t xml:space="preserve">.Nghiêm cấm </w:t>
            </w:r>
            <w:r w:rsidR="000A2DA9" w:rsidRPr="00157F78">
              <w:rPr>
                <w:rFonts w:ascii="Times New Roman" w:hAnsi="Times New Roman" w:cs="Times New Roman"/>
                <w:bCs/>
                <w:i/>
                <w:sz w:val="26"/>
                <w:szCs w:val="26"/>
                <w:lang w:val="nl-NL"/>
              </w:rPr>
              <w:t>tổ chức niêm yết, đăng ký giao dịch trên SGDCK công bố thông tin</w:t>
            </w:r>
            <w:r w:rsidR="00042121" w:rsidRPr="00157F78">
              <w:rPr>
                <w:rFonts w:ascii="Times New Roman" w:hAnsi="Times New Roman" w:cs="Times New Roman"/>
                <w:bCs/>
                <w:i/>
                <w:sz w:val="26"/>
                <w:szCs w:val="26"/>
                <w:lang w:val="nl-NL"/>
              </w:rPr>
              <w:t xml:space="preserve"> về </w:t>
            </w:r>
            <w:r w:rsidR="00042121" w:rsidRPr="00157F78">
              <w:rPr>
                <w:rFonts w:ascii="Times New Roman" w:hAnsi="Times New Roman" w:cs="Times New Roman"/>
                <w:bCs/>
                <w:i/>
                <w:sz w:val="26"/>
                <w:szCs w:val="26"/>
                <w:lang w:val="nl-NL"/>
              </w:rPr>
              <w:lastRenderedPageBreak/>
              <w:t xml:space="preserve">các giao dịch mua lại cổ phiếu, bán </w:t>
            </w:r>
            <w:r w:rsidR="000A2DA9" w:rsidRPr="00157F78">
              <w:rPr>
                <w:rFonts w:ascii="Times New Roman" w:hAnsi="Times New Roman" w:cs="Times New Roman"/>
                <w:bCs/>
                <w:i/>
                <w:sz w:val="26"/>
                <w:szCs w:val="26"/>
                <w:lang w:val="nl-NL"/>
              </w:rPr>
              <w:t>cổ phiếu quỹ</w:t>
            </w:r>
            <w:r w:rsidR="00042121" w:rsidRPr="00157F78">
              <w:rPr>
                <w:rFonts w:ascii="Times New Roman" w:hAnsi="Times New Roman" w:cs="Times New Roman"/>
                <w:bCs/>
                <w:i/>
                <w:sz w:val="26"/>
                <w:szCs w:val="26"/>
                <w:lang w:val="nl-NL"/>
              </w:rPr>
              <w:t xml:space="preserve"> nhưng không thực hiện </w:t>
            </w:r>
            <w:r w:rsidR="004D74B2" w:rsidRPr="00157F78">
              <w:rPr>
                <w:rFonts w:ascii="Times New Roman" w:hAnsi="Times New Roman" w:cs="Times New Roman"/>
                <w:bCs/>
                <w:i/>
                <w:sz w:val="26"/>
                <w:szCs w:val="26"/>
                <w:lang w:val="nl-NL"/>
              </w:rPr>
              <w:t xml:space="preserve">các giao dịch đã công bố, không </w:t>
            </w:r>
            <w:r w:rsidR="00042121" w:rsidRPr="00157F78">
              <w:rPr>
                <w:rFonts w:ascii="Times New Roman" w:hAnsi="Times New Roman" w:cs="Times New Roman"/>
                <w:bCs/>
                <w:i/>
                <w:sz w:val="26"/>
                <w:szCs w:val="26"/>
                <w:lang w:val="nl-NL"/>
              </w:rPr>
              <w:t xml:space="preserve">đặt lệnh giao dịch trong thời gian đăng ký giao dịch CPQ; hoặc đặt lệnh giao dịch với các mức giá nằm ngoài biên độ dao động giá trong thời gian đăng ký giao dịch. Các </w:t>
            </w:r>
            <w:r w:rsidR="004D74B2" w:rsidRPr="00157F78">
              <w:rPr>
                <w:rFonts w:ascii="Times New Roman" w:hAnsi="Times New Roman" w:cs="Times New Roman"/>
                <w:bCs/>
                <w:i/>
                <w:sz w:val="26"/>
                <w:szCs w:val="26"/>
                <w:lang w:val="nl-NL"/>
              </w:rPr>
              <w:t>tổ chức niêm yết, tổ chức đăng ký giao dịch</w:t>
            </w:r>
            <w:r w:rsidR="00042121" w:rsidRPr="00157F78">
              <w:rPr>
                <w:rFonts w:ascii="Times New Roman" w:hAnsi="Times New Roman" w:cs="Times New Roman"/>
                <w:bCs/>
                <w:i/>
                <w:sz w:val="26"/>
                <w:szCs w:val="26"/>
                <w:lang w:val="nl-NL"/>
              </w:rPr>
              <w:t xml:space="preserve"> không được công bố về mức giá cụ thể dự kiến thực hiện</w:t>
            </w:r>
            <w:r w:rsidR="004D74B2" w:rsidRPr="00157F78">
              <w:rPr>
                <w:rFonts w:ascii="Times New Roman" w:hAnsi="Times New Roman" w:cs="Times New Roman"/>
                <w:bCs/>
                <w:i/>
                <w:sz w:val="26"/>
                <w:szCs w:val="26"/>
                <w:lang w:val="nl-NL"/>
              </w:rPr>
              <w:t xml:space="preserve"> mà chỉ được công bố nguyên tắc xác định giá giao dịch đã được ĐHĐCĐ thông qua (nếu có)</w:t>
            </w:r>
            <w:r w:rsidR="00042121" w:rsidRPr="00157F78">
              <w:rPr>
                <w:rFonts w:ascii="Times New Roman" w:hAnsi="Times New Roman" w:cs="Times New Roman"/>
                <w:bCs/>
                <w:i/>
                <w:sz w:val="26"/>
                <w:szCs w:val="26"/>
                <w:lang w:val="nl-NL"/>
              </w:rPr>
              <w:t>”</w:t>
            </w:r>
          </w:p>
        </w:tc>
      </w:tr>
      <w:tr w:rsidR="0033191D" w:rsidRPr="00157F78" w:rsidTr="00945019">
        <w:tc>
          <w:tcPr>
            <w:tcW w:w="5117" w:type="dxa"/>
          </w:tcPr>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3. Biện pháp khắc phục hậu quả:</w:t>
            </w:r>
          </w:p>
          <w:p w:rsidR="00CD1585" w:rsidRPr="00157F78" w:rsidRDefault="00CD1585" w:rsidP="00F06B1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Buộc nộp lại số lợi bất hợp pháp có được do thực hiện hành vi vi phạm quy định tại Khoản 2 Điều này.</w:t>
            </w:r>
          </w:p>
        </w:tc>
        <w:tc>
          <w:tcPr>
            <w:tcW w:w="5117" w:type="dxa"/>
          </w:tcPr>
          <w:p w:rsidR="00CD1585" w:rsidRPr="00157F78" w:rsidRDefault="00CD1585" w:rsidP="00566F8A">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3. Biện pháp khắc phục hậu quả:</w:t>
            </w:r>
          </w:p>
          <w:p w:rsidR="00CD1585" w:rsidRPr="00157F78" w:rsidRDefault="00CD1585" w:rsidP="00EB2B25">
            <w:pPr>
              <w:spacing w:before="120" w:after="120"/>
              <w:jc w:val="both"/>
              <w:rPr>
                <w:rFonts w:ascii="Times New Roman" w:eastAsia="Times New Roman" w:hAnsi="Times New Roman" w:cs="Times New Roman"/>
                <w:i/>
                <w:sz w:val="26"/>
                <w:szCs w:val="26"/>
                <w:u w:val="single"/>
                <w:lang w:val="nl-NL" w:eastAsia="vi-VN"/>
              </w:rPr>
            </w:pPr>
            <w:r w:rsidRPr="00157F78">
              <w:rPr>
                <w:rFonts w:ascii="Times New Roman" w:eastAsia="Times New Roman" w:hAnsi="Times New Roman" w:cs="Times New Roman"/>
                <w:sz w:val="26"/>
                <w:szCs w:val="26"/>
                <w:lang w:val="nl-NL" w:eastAsia="vi-VN"/>
              </w:rPr>
              <w:t>Buộc nộp lại số lợi bất hợp pháp có được do thực hiện hành vi vi phạm quy định tại Khoản 2 Điều này.</w:t>
            </w:r>
          </w:p>
        </w:tc>
        <w:tc>
          <w:tcPr>
            <w:tcW w:w="5118" w:type="dxa"/>
          </w:tcPr>
          <w:p w:rsidR="00CD1585" w:rsidRPr="00157F78" w:rsidRDefault="00CD1585" w:rsidP="00F06B18">
            <w:pPr>
              <w:spacing w:before="120" w:after="120"/>
              <w:jc w:val="both"/>
              <w:rPr>
                <w:rFonts w:ascii="Times New Roman" w:hAnsi="Times New Roman" w:cs="Times New Roman"/>
                <w:b/>
                <w:bCs/>
                <w:sz w:val="26"/>
                <w:szCs w:val="26"/>
                <w:lang w:val="nl-NL"/>
              </w:rPr>
            </w:pPr>
          </w:p>
        </w:tc>
      </w:tr>
      <w:tr w:rsidR="0033191D" w:rsidRPr="00157F78" w:rsidTr="00945019">
        <w:tc>
          <w:tcPr>
            <w:tcW w:w="5117" w:type="dxa"/>
          </w:tcPr>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t>MỤC 7. HÀNH VI VI PHẠM QUY ĐỊNH VỀ CHÀO MUA CÔNG KHAI</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t>Điều 13. Vi phạm quy định về chào mua công khai</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Phạt tiền từ 100.000.000 đồng đến 150.000.000 đồng đối với một trong các hành vi vi phạm sau đây:</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Trực tiếp hoặc gián tiếp mua hoặc cam kết mua cổ phiếu, quyền mua cổ phần và trái phiếu chuyển đổi của công ty mục tiêu hoặc chứng chỉ quỹ của quỹ đầu tư mục tiêu, quyền mua chứng chỉ quỹ của quỹ đầu tư mục tiêu bên ngoài đợt chào mua công khai;</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b) Bán hoặc cam kết bán cổ phiếu, chứng chỉ quỹ đóng mà mình đang chào mua công khai;</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Đối xử không công bằng với những người sở hữu cùng loại cổ phiếu, quyền mua cổ phần và trái phiếu chuyển đổi hoặc chứng chỉ quỹ đóng đang được chào mua công khai;</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d) Cung cấp thông tin riêng cho một số cổ đông hoặc nhà đầu tư hoặc cung cấp thông tin cho cổ đông, nhà đầu tư ở mức độ không giống nhau hoặc không cùng thời điểm;</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đ) Tiến hành chào mua công khai không đúng với thời gian quy định hoặc thời gian đã đăng ký với Ủy ban Chứng khoán Nhà nước;</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e) Từ chối mua cổ phiếu của cổ đông công ty mục tiêu hoặc chứng chỉ quỹ của nhà đầu tư của quỹ đầu tư mục tiêu trong quá trình chào mua công khai;</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g) Mua cổ phiếu của công ty mục tiêu hoặc chứng chỉ quỹ của quỹ đầu tư mục tiêu theo điều khoản khác với điều khoản được công bố trong bản đăng ký chào mua công khai;</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h) Không thực hiện hoặc thực hiện việc mua tiếp số cổ phiếu hoặc chứng chỉ quỹ đóng còn lại sau khi thực hiện chào mua công khai không đúng quy định về thời gian hoặc thực hiện với điều kiện về giá và phương thức thanh toán không tương tự như đối với đợt chào mua công khai;</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i) Không thực hiện báo cáo, công bố thông tin về việc chào mua công khai hoặc thực hiện báo cáo, công bố thông tin về việc chào mua công khai không đúng quy định pháp luật.</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2. Phạt tiền từ 100.000.000 đồng đến 150.000.000 đồng đối với công ty chứng khoán làm đại lý chào mua công khai thực hiện một trong các hành vi vi phạm sau đây:</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Không hướng dẫn cá nhân, tổ chức thực hiện chào mua công khai theo đúng quy định để cá nhân, tổ chức chào mua vi phạm quy định tại Khoản 1 Điều này;</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Không đảm bảo cá nhân, tổ chức chào mua công khai có đủ tiền để thực hiện chào mua vào thời điểm chính thức chào mua theo đăng ký.</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3. Phạt tiền từ 200.000.000 đồng đến 300.000.000 đồng đối với một trong các hành vi vi phạm sau đây:</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Không đăng ký chào mua công khai theo quy định pháp luật;</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Thực hiện chào mua công khai khi Ủy ban Chứng khoán Nhà nước chưa có văn bản chấp thuận đăng ký chào mua;</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Rút lại đề nghị chào mua công khai khi chưa được Ủy ban Chứng khoán Nhà nước chấp thuận.</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4. Phạt tiền từ 300.000.000 đồng đến </w:t>
            </w:r>
            <w:r w:rsidRPr="00157F78">
              <w:rPr>
                <w:rFonts w:ascii="Times New Roman" w:eastAsia="Times New Roman" w:hAnsi="Times New Roman" w:cs="Times New Roman"/>
                <w:sz w:val="26"/>
                <w:szCs w:val="26"/>
                <w:lang w:val="nl-NL" w:eastAsia="vi-VN"/>
              </w:rPr>
              <w:lastRenderedPageBreak/>
              <w:t>400.000.000 đồng đối với hành vi lợi dụng việc biết thông tin về chào mua công khai để mua bán chứng khoán cho chính mình hoặc cung cấp thông tin, xúi giục, lôi kéo người khác mua, bán chứng khoán trước thời điểm chào mua công khai chính thức.</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5. Hình thức xử phạt bổ sung:</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Đình chỉ đợt chào mua công khai trong thời hạn 02 tháng đối với hành vi vi phạm quy định tại các Điểm a, b, c và d Khoản 1 Điều này.</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6. Biện pháp khắc phục hậu quả:</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Buộc chào mua công khai theo phương án đã đăng ký đối với hành vi vi phạm quy định tại các Điểm e, g Khoản 1 và Điểm c Khoản 3 Điều này;</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Buộc mua tiếp số cổ phiếu hoặc chứng chỉ quỹ đóng còn lại sau khi thực hiện chào mua công khai đối với hành vi vi phạm quy định tại Điểm h Khoản 1 Điều này;</w:t>
            </w:r>
          </w:p>
          <w:p w:rsidR="00CD1585" w:rsidRPr="00157F78" w:rsidRDefault="00CD1585" w:rsidP="00AF0587">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Buộc từ bỏ quyền biểu quyết trực tiếp hoặc thông qua đại diện được ủy quyền trên số cổ phần có được từ hành vi vi phạm quy định tại các Điểm a, b Khoản 3 Điều này và phải chuyển nhượng số cổ phần đó để giảm tỷ lệ nắm giữ xuống dưới 25% số cổ phiếu đang lưu hành của một công ty đại chúng trong thời hạn tối đa 06 tháng;</w:t>
            </w:r>
          </w:p>
          <w:p w:rsidR="00CD1585" w:rsidRPr="00157F78" w:rsidRDefault="00CD1585" w:rsidP="009A3EC2">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d) Buộc nộp lại số lợi bất hợp pháp có được do </w:t>
            </w:r>
            <w:r w:rsidRPr="00157F78">
              <w:rPr>
                <w:rFonts w:ascii="Times New Roman" w:eastAsia="Times New Roman" w:hAnsi="Times New Roman" w:cs="Times New Roman"/>
                <w:sz w:val="26"/>
                <w:szCs w:val="26"/>
                <w:lang w:val="nl-NL" w:eastAsia="vi-VN"/>
              </w:rPr>
              <w:lastRenderedPageBreak/>
              <w:t>thực hiện hành vi vi phạm quy định tại các Điểm a, b Khoản 3 và Khoản 4 Điều này.</w:t>
            </w:r>
          </w:p>
        </w:tc>
        <w:tc>
          <w:tcPr>
            <w:tcW w:w="5117" w:type="dxa"/>
          </w:tcPr>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lastRenderedPageBreak/>
              <w:t>MỤC 7. HÀNH VI VI PHẠM QUY ĐỊNH VỀ CHÀO MUA CÔNG KHAI</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t>Điều 13. Vi phạm quy định về chào mua công khai</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Phạt tiền từ 100.000.000 đồng đến 150.000.000 đồng đối với một trong các hành vi vi phạm sau đây:</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Trực tiếp hoặc gián tiếp mua hoặc cam kết mua cổ phiếu, quyền mua cổ phần và trái phiếu chuyển đổi của công ty mục tiêu hoặc chứng chỉ quỹ của quỹ đầu tư mục tiêu, quyền mua chứng chỉ quỹ của quỹ đầu tư mục tiêu bên ngoài đợt chào mua công khai;</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b) Bán hoặc cam kết bán cổ phiếu, chứng chỉ quỹ đóng mà mình đang chào mua công khai;</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Đối xử không công bằng với những người sở hữu cùng loại cổ phiếu, quyền mua cổ phần và trái phiếu chuyển đổi hoặc chứng chỉ quỹ đóng đang được chào mua công khai;</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d) Cung cấp thông tin riêng cho một số cổ đông hoặc nhà đầu tư hoặc cung cấp thông tin cho cổ đông, nhà đầu tư ở mức độ không giống nhau hoặc không cùng thời điểm;</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đ) Tiến hành chào mua công khai không đúng với thời gian quy định hoặc thời gian đã đăng ký với Ủy ban Chứng khoán Nhà nước;</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e) Từ chối mua cổ phiếu của cổ đông công ty mục tiêu hoặc chứng chỉ quỹ của nhà đầu tư của quỹ đầu tư mục tiêu trong quá trình chào mua công khai;</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g) Mua cổ phiếu của công ty mục tiêu hoặc chứng chỉ quỹ của quỹ đầu tư mục tiêu theo điều khoản khác với điều khoản được công bố trong bản đăng ký chào mua công khai;</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h) Không thực hiện hoặc thực hiện việc mua tiếp số cổ phiếu hoặc chứng chỉ quỹ đóng còn lại sau khi thực hiện chào mua công khai không đúng quy định về thời gian hoặc thực hiện với điều kiện về giá và phương thức thanh toán không tương tự như đối với đợt chào mua công khai;</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i) Không thực hiện báo cáo, công bố thông tin về việc chào mua công khai hoặc thực hiện báo cáo, công bố thông tin về việc chào mua công khai không đúng quy định pháp luật.</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2. Phạt tiền từ 100.000.000 đồng đến 150.000.000 đồng đối với công ty chứng khoán làm đại lý chào mua công khai thực hiện một trong các hành vi vi phạm sau đây:</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Không hướng dẫn cá nhân, tổ chức thực hiện chào mua công khai theo đúng quy định để cá nhân, tổ chức chào mua vi phạm quy định tại Khoản 1 Điều này;</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Không đảm bảo cá nhân, tổ chức chào mua công khai có đủ tiền để thực hiện chào mua vào thời điểm chính thức chào mua theo đăng ký.</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3. Phạt tiền từ 200.000.000 đồng đến 300.000.000 đồng đối với một trong các hành vi vi phạm sau đây:</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Không đăng ký chào mua công khai theo quy định pháp luật;</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Thực hiện chào mua công khai khi Ủy ban Chứng khoán Nhà nước chưa có văn bản chấp thuận đăng ký chào mua;</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Rút lại đề nghị chào mua công khai khi chưa được Ủy ban Chứng khoán Nhà nước chấp thuận.</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4. Phạt tiền từ 300.000.000 đồng đến </w:t>
            </w:r>
            <w:r w:rsidRPr="00157F78">
              <w:rPr>
                <w:rFonts w:ascii="Times New Roman" w:eastAsia="Times New Roman" w:hAnsi="Times New Roman" w:cs="Times New Roman"/>
                <w:sz w:val="26"/>
                <w:szCs w:val="26"/>
                <w:lang w:val="nl-NL" w:eastAsia="vi-VN"/>
              </w:rPr>
              <w:lastRenderedPageBreak/>
              <w:t>400.000.000 đồng đối với hành vi lợi dụng việc biết thông tin về chào mua công khai để mua bán chứng khoán cho chính mình hoặc cung cấp thông tin, xúi giục, lôi kéo người khác mua, bán chứng khoán trước thời điểm chào mua công khai chính thức.</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5. Hình thức xử phạt bổ sung:</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Đình chỉ đợt chào mua công khai trong thời hạn 02 tháng đối với hành vi vi phạm quy định tại các Điểm a, b, c và d Khoản 1 Điều này.</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6. Biện pháp khắc phục hậu quả:</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Buộc chào mua công khai theo phương án đã đăng ký đối với hành vi vi phạm quy định tại các Điểm e, g Khoản 1 và Điểm c Khoản 3 Điều này;</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Buộc mua tiếp số cổ phiếu hoặc chứng chỉ quỹ đóng còn lại sau khi thực hiện chào mua công khai đối với hành vi vi phạm quy định tại Điểm h Khoản 1 Điều này;</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Buộc từ bỏ quyền biểu quyết trực tiếp hoặc thông qua đại diện được ủy quyền trên số cổ phần có được từ hành vi vi phạm quy định tại các Điểm a, b Khoản 3 Điều này và phải chuyển nhượng số cổ phần đó để giảm tỷ lệ nắm giữ xuống dưới 25% số cổ phiếu đang lưu hành của một công ty đại chúng trong thời hạn tối đa 06 tháng;</w:t>
            </w:r>
          </w:p>
          <w:p w:rsidR="00CD1585" w:rsidRPr="00157F78" w:rsidRDefault="00CD1585" w:rsidP="00F91D5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d) Buộc nộp lại số lợi bất hợp pháp có được do </w:t>
            </w:r>
            <w:r w:rsidRPr="00157F78">
              <w:rPr>
                <w:rFonts w:ascii="Times New Roman" w:eastAsia="Times New Roman" w:hAnsi="Times New Roman" w:cs="Times New Roman"/>
                <w:sz w:val="26"/>
                <w:szCs w:val="26"/>
                <w:lang w:val="nl-NL" w:eastAsia="vi-VN"/>
              </w:rPr>
              <w:lastRenderedPageBreak/>
              <w:t>thực hiện hành vi vi phạm quy định tại các Điểm a, b Khoản 3 và Khoản 4 Điều này.</w:t>
            </w:r>
          </w:p>
        </w:tc>
        <w:tc>
          <w:tcPr>
            <w:tcW w:w="5118" w:type="dxa"/>
          </w:tcPr>
          <w:p w:rsidR="00CD1585" w:rsidRPr="00157F78" w:rsidRDefault="00CD1585" w:rsidP="00F91D5B">
            <w:pPr>
              <w:spacing w:before="120" w:after="120"/>
              <w:rPr>
                <w:rFonts w:ascii="Times New Roman" w:eastAsia="Times New Roman" w:hAnsi="Times New Roman" w:cs="Times New Roman"/>
                <w:sz w:val="26"/>
                <w:szCs w:val="26"/>
                <w:lang w:val="nl-NL" w:eastAsia="vi-VN"/>
              </w:rPr>
            </w:pPr>
          </w:p>
        </w:tc>
      </w:tr>
      <w:tr w:rsidR="0033191D" w:rsidRPr="00157F78" w:rsidTr="00945019">
        <w:tc>
          <w:tcPr>
            <w:tcW w:w="5117" w:type="dxa"/>
          </w:tcPr>
          <w:p w:rsidR="00CD1585" w:rsidRPr="00157F78" w:rsidRDefault="00CD1585" w:rsidP="00C415B2">
            <w:pPr>
              <w:spacing w:before="120" w:after="120"/>
              <w:jc w:val="both"/>
              <w:rPr>
                <w:rFonts w:ascii="Times New Roman" w:eastAsia="Times New Roman" w:hAnsi="Times New Roman" w:cs="Times New Roman"/>
                <w:sz w:val="26"/>
                <w:szCs w:val="26"/>
                <w:lang w:val="nl-NL" w:eastAsia="vi-VN"/>
              </w:rPr>
            </w:pPr>
            <w:bookmarkStart w:id="21" w:name="muc_8"/>
            <w:r w:rsidRPr="00157F78">
              <w:rPr>
                <w:rFonts w:ascii="Times New Roman" w:eastAsia="Times New Roman" w:hAnsi="Times New Roman" w:cs="Times New Roman"/>
                <w:b/>
                <w:bCs/>
                <w:sz w:val="26"/>
                <w:szCs w:val="26"/>
                <w:lang w:val="nl-NL" w:eastAsia="vi-VN"/>
              </w:rPr>
              <w:lastRenderedPageBreak/>
              <w:t>MỤC 8. HÀNH VI VI PHẠM QUY ĐỊNH VỀ NIÊM YẾT CHỨNG KHOÁN, ĐĂNG KÝ GIAO DỊCH CHỨNG KHOÁN CỦA TỔ CHỨC NIÊM YẾT, TỐ CHỨC ĐĂNG KÝ GIAO DỊCH</w:t>
            </w:r>
            <w:bookmarkEnd w:id="21"/>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14. Vi phạm quy định về niêm yết chứng khoán, đăng ký giao dịch chứng khoán</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bdr w:val="none" w:sz="0" w:space="0" w:color="auto" w:frame="1"/>
                <w:lang w:val="nl-NL" w:eastAsia="vi-VN"/>
              </w:rPr>
            </w:pPr>
            <w:r w:rsidRPr="00157F78">
              <w:rPr>
                <w:rFonts w:ascii="Times New Roman" w:eastAsia="Times New Roman" w:hAnsi="Times New Roman" w:cs="Times New Roman"/>
                <w:sz w:val="26"/>
                <w:szCs w:val="26"/>
                <w:bdr w:val="none" w:sz="0" w:space="0" w:color="auto" w:frame="1"/>
                <w:lang w:val="nl-NL" w:eastAsia="vi-VN"/>
              </w:rPr>
              <w:t>1. Phạt tiền từ 50.000.000 đồng đến 70.000.000 đồng đối với hành vi không làm thủ tục thay đổi đăng ký niêm yết chứng khoán, đăng ký giao dịch chứng khoán hoặc thực hiện niêm yết chứng khoán, đăng ký giao dịch chứng khoán bổ sung không đúng thời hạn theo quy định pháp luật.</w:t>
            </w:r>
          </w:p>
          <w:p w:rsidR="00CD1585" w:rsidRPr="00157F78" w:rsidRDefault="00CD1585" w:rsidP="00F15E4C">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80.000.000 đồng đến 120.000.000 đồng đối với hành vi không sửa đổi, bổ sung hồ sơ đăng ký niêm yết chứng khoán hoặc đăng ký giao dịch chứng khoán khi phát hiện thông tin không chính xác hoặc bỏ sót nội dung quan trọng theo quy định phải có trong hồ sơ hoặc khi phát sinh thông tin quan trọng liên quan đến hồ sơ đã nộp.</w:t>
            </w:r>
          </w:p>
        </w:tc>
        <w:tc>
          <w:tcPr>
            <w:tcW w:w="5117" w:type="dxa"/>
          </w:tcPr>
          <w:p w:rsidR="00CD1585" w:rsidRPr="00157F78" w:rsidRDefault="00CD1585" w:rsidP="00C415B2">
            <w:pPr>
              <w:spacing w:before="120" w:after="120"/>
              <w:jc w:val="both"/>
              <w:rPr>
                <w:rFonts w:ascii="Times New Roman" w:eastAsia="Times New Roman" w:hAnsi="Times New Roman" w:cs="Times New Roman"/>
                <w:strike/>
                <w:sz w:val="26"/>
                <w:szCs w:val="26"/>
                <w:lang w:val="nl-NL" w:eastAsia="vi-VN"/>
              </w:rPr>
            </w:pPr>
            <w:r w:rsidRPr="00157F78">
              <w:rPr>
                <w:rFonts w:ascii="Times New Roman" w:eastAsia="Times New Roman" w:hAnsi="Times New Roman" w:cs="Times New Roman"/>
                <w:b/>
                <w:bCs/>
                <w:sz w:val="26"/>
                <w:szCs w:val="26"/>
                <w:lang w:val="nl-NL" w:eastAsia="vi-VN"/>
              </w:rPr>
              <w:t xml:space="preserve">MỤC 8. HÀNH VI VI PHẠM QUY ĐỊNH VỀ NIÊM YẾT CHỨNG KHOÁN, ĐĂNG KÝ GIAO DỊCH CHỨNG KHOÁN </w:t>
            </w:r>
            <w:r w:rsidRPr="00157F78">
              <w:rPr>
                <w:rFonts w:ascii="Times New Roman" w:eastAsia="Times New Roman" w:hAnsi="Times New Roman" w:cs="Times New Roman"/>
                <w:b/>
                <w:bCs/>
                <w:strike/>
                <w:sz w:val="26"/>
                <w:szCs w:val="26"/>
                <w:lang w:val="nl-NL" w:eastAsia="vi-VN"/>
              </w:rPr>
              <w:t>CỦA TỔ CHỨC NIÊM YẾT, TỐ CHỨC ĐĂNG KÝ GIAO DỊCH</w:t>
            </w:r>
          </w:p>
          <w:p w:rsidR="00CD1585" w:rsidRPr="00157F78" w:rsidRDefault="00CD1585" w:rsidP="00642A8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14. Vi phạm quy định về niêm yết chứng khoán, đăng ký giao dịch chứng khoán</w:t>
            </w:r>
          </w:p>
          <w:p w:rsidR="00CD1585" w:rsidRPr="00157F78" w:rsidRDefault="00CD1585" w:rsidP="00642A85">
            <w:pPr>
              <w:shd w:val="clear" w:color="auto" w:fill="FFFFFF"/>
              <w:spacing w:before="120" w:after="120"/>
              <w:jc w:val="both"/>
              <w:rPr>
                <w:rFonts w:ascii="Times New Roman" w:eastAsia="Times New Roman" w:hAnsi="Times New Roman" w:cs="Times New Roman"/>
                <w:sz w:val="26"/>
                <w:szCs w:val="26"/>
                <w:bdr w:val="none" w:sz="0" w:space="0" w:color="auto" w:frame="1"/>
                <w:lang w:val="nl-NL" w:eastAsia="vi-VN"/>
              </w:rPr>
            </w:pPr>
            <w:r w:rsidRPr="00157F78">
              <w:rPr>
                <w:rFonts w:ascii="Times New Roman" w:eastAsia="Times New Roman" w:hAnsi="Times New Roman" w:cs="Times New Roman"/>
                <w:sz w:val="26"/>
                <w:szCs w:val="26"/>
                <w:bdr w:val="none" w:sz="0" w:space="0" w:color="auto" w:frame="1"/>
                <w:lang w:val="nl-NL" w:eastAsia="vi-VN"/>
              </w:rPr>
              <w:t>1. Phạt tiền từ 50.000.000 đồng đến 70.000.000 đồng đối với hành vi không làm thủ tục thay đổi đăng ký niêm yết chứng khoán, đăng ký giao dịch chứng khoán hoặc thực hiện niêm yết chứng khoán, đăng ký giao dịch chứng khoán bổ sung không đúng thời hạn theo quy định pháp luật.</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bdr w:val="none" w:sz="0" w:space="0" w:color="auto" w:frame="1"/>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80.000.000 đồng đến 120.000.000 đồng đối với hành vi không sửa đổi, bổ sung hồ sơ đăng ký niêm yết chứng khoán hoặc đăng ký giao dịch chứng khoán khi phát hiện thông tin không chính xác hoặc bỏ sót nội dung quan trọng theo quy định phải có trong hồ sơ hoặc khi phát sinh thông tin quan trọng liên quan đến hồ sơ đã nộp.</w:t>
            </w:r>
          </w:p>
        </w:tc>
        <w:tc>
          <w:tcPr>
            <w:tcW w:w="5118" w:type="dxa"/>
          </w:tcPr>
          <w:p w:rsidR="00CD1585" w:rsidRPr="00157F78" w:rsidRDefault="00CD1585" w:rsidP="00AF0587">
            <w:pPr>
              <w:spacing w:before="120" w:after="120"/>
              <w:jc w:val="both"/>
              <w:rPr>
                <w:rFonts w:ascii="Times New Roman" w:hAnsi="Times New Roman" w:cs="Times New Roman"/>
                <w:bCs/>
                <w:sz w:val="26"/>
                <w:szCs w:val="26"/>
                <w:lang w:val="nl-NL"/>
              </w:rPr>
            </w:pPr>
            <w:r w:rsidRPr="00157F78">
              <w:rPr>
                <w:rFonts w:ascii="Times New Roman" w:hAnsi="Times New Roman" w:cs="Times New Roman"/>
                <w:bCs/>
                <w:sz w:val="26"/>
                <w:szCs w:val="26"/>
                <w:lang w:val="nl-NL"/>
              </w:rPr>
              <w:t>Do bổ sung đối tượng là doanh nghiệp cổ phần hóa vi phạm quy định về thời gian đăng ký giao dịch/niêm yết</w:t>
            </w:r>
          </w:p>
          <w:p w:rsidR="00CD1585" w:rsidRPr="00157F78" w:rsidRDefault="00CD1585" w:rsidP="00AF0587">
            <w:pPr>
              <w:spacing w:before="120" w:after="120"/>
              <w:jc w:val="both"/>
              <w:rPr>
                <w:rFonts w:ascii="Times New Roman" w:hAnsi="Times New Roman" w:cs="Times New Roman"/>
                <w:bCs/>
                <w:sz w:val="26"/>
                <w:szCs w:val="26"/>
                <w:lang w:val="nl-NL"/>
              </w:rPr>
            </w:pPr>
          </w:p>
          <w:p w:rsidR="00CD1585" w:rsidRPr="00157F78" w:rsidRDefault="00CD1585" w:rsidP="00AF0587">
            <w:pPr>
              <w:spacing w:before="120" w:after="120"/>
              <w:jc w:val="both"/>
              <w:rPr>
                <w:rFonts w:ascii="Times New Roman" w:hAnsi="Times New Roman" w:cs="Times New Roman"/>
                <w:b/>
                <w:bCs/>
                <w:sz w:val="26"/>
                <w:szCs w:val="26"/>
                <w:lang w:val="nl-NL"/>
              </w:rPr>
            </w:pPr>
          </w:p>
          <w:p w:rsidR="00CD1585" w:rsidRPr="00157F78" w:rsidRDefault="00CD1585" w:rsidP="00487713">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F15E4C">
            <w:pPr>
              <w:pStyle w:val="CommentText"/>
              <w:jc w:val="both"/>
              <w:rPr>
                <w:rFonts w:ascii="Times New Roman" w:eastAsia="Times New Roman" w:hAnsi="Times New Roman" w:cs="Times New Roman"/>
                <w:sz w:val="26"/>
                <w:szCs w:val="26"/>
                <w:lang w:val="nl-NL" w:eastAsia="vi-VN"/>
              </w:rPr>
            </w:pPr>
          </w:p>
        </w:tc>
      </w:tr>
      <w:tr w:rsidR="0033191D" w:rsidRPr="00157F78" w:rsidTr="00945019">
        <w:tc>
          <w:tcPr>
            <w:tcW w:w="5117" w:type="dxa"/>
          </w:tcPr>
          <w:p w:rsidR="00CD1585" w:rsidRPr="00157F78" w:rsidRDefault="00CD1585" w:rsidP="009A3EC2">
            <w:pPr>
              <w:spacing w:before="120" w:after="120"/>
              <w:jc w:val="both"/>
              <w:rPr>
                <w:rFonts w:ascii="Times New Roman" w:eastAsia="Times New Roman" w:hAnsi="Times New Roman" w:cs="Times New Roman"/>
                <w:sz w:val="26"/>
                <w:szCs w:val="26"/>
                <w:lang w:val="nl-NL" w:eastAsia="vi-VN"/>
              </w:rPr>
            </w:pPr>
          </w:p>
        </w:tc>
        <w:tc>
          <w:tcPr>
            <w:tcW w:w="5117" w:type="dxa"/>
          </w:tcPr>
          <w:p w:rsidR="00CD1585" w:rsidRPr="00157F78" w:rsidRDefault="00CD1585" w:rsidP="00423602">
            <w:pPr>
              <w:spacing w:before="120" w:after="12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hAnsi="Times New Roman" w:cs="Times New Roman"/>
                <w:i/>
                <w:sz w:val="26"/>
                <w:szCs w:val="26"/>
                <w:u w:val="single"/>
                <w:lang w:val="nl-NL"/>
              </w:rPr>
              <w:t xml:space="preserve">2a. </w:t>
            </w:r>
            <w:r w:rsidR="00D05C16" w:rsidRPr="00157F78">
              <w:rPr>
                <w:rFonts w:ascii="Times New Roman" w:hAnsi="Times New Roman" w:cs="Times New Roman"/>
                <w:i/>
                <w:sz w:val="26"/>
                <w:szCs w:val="26"/>
                <w:u w:val="single"/>
                <w:lang w:val="nl-NL"/>
              </w:rPr>
              <w:t>H</w:t>
            </w:r>
            <w:r w:rsidRPr="00157F78">
              <w:rPr>
                <w:rFonts w:ascii="Times New Roman" w:hAnsi="Times New Roman" w:cs="Times New Roman"/>
                <w:i/>
                <w:sz w:val="26"/>
                <w:szCs w:val="26"/>
                <w:u w:val="single"/>
                <w:lang w:val="nl-NL"/>
              </w:rPr>
              <w:t xml:space="preserve">ành vi </w:t>
            </w:r>
            <w:r w:rsidRPr="00157F78">
              <w:rPr>
                <w:rFonts w:ascii="Times New Roman" w:eastAsia="Times New Roman" w:hAnsi="Times New Roman" w:cs="Times New Roman"/>
                <w:i/>
                <w:sz w:val="26"/>
                <w:szCs w:val="26"/>
                <w:u w:val="single"/>
                <w:lang w:val="nl-NL" w:eastAsia="vi-VN"/>
              </w:rPr>
              <w:t>k</w:t>
            </w:r>
            <w:r w:rsidRPr="00157F78">
              <w:rPr>
                <w:rFonts w:ascii="Times New Roman" w:eastAsia="Times New Roman" w:hAnsi="Times New Roman" w:cs="Times New Roman"/>
                <w:bCs/>
                <w:i/>
                <w:sz w:val="26"/>
                <w:szCs w:val="26"/>
                <w:u w:val="single"/>
                <w:bdr w:val="none" w:sz="0" w:space="0" w:color="auto" w:frame="1"/>
                <w:lang w:val="nl-NL" w:eastAsia="vi-VN"/>
              </w:rPr>
              <w:t xml:space="preserve">hông đăng ký giao dịch, niêm yết chứng khoán </w:t>
            </w:r>
            <w:r w:rsidR="007D5C88" w:rsidRPr="00157F78">
              <w:rPr>
                <w:rFonts w:ascii="Times New Roman" w:eastAsia="Times New Roman" w:hAnsi="Times New Roman" w:cs="Times New Roman"/>
                <w:bCs/>
                <w:i/>
                <w:sz w:val="26"/>
                <w:szCs w:val="26"/>
                <w:u w:val="single"/>
                <w:bdr w:val="none" w:sz="0" w:space="0" w:color="auto" w:frame="1"/>
                <w:lang w:val="nl-NL" w:eastAsia="vi-VN"/>
              </w:rPr>
              <w:t>hoặc đăng ký giao dịch, niêm yết</w:t>
            </w:r>
            <w:r w:rsidR="009C120F" w:rsidRPr="00157F78">
              <w:rPr>
                <w:rFonts w:ascii="Times New Roman" w:eastAsia="Times New Roman" w:hAnsi="Times New Roman" w:cs="Times New Roman"/>
                <w:bCs/>
                <w:i/>
                <w:sz w:val="26"/>
                <w:szCs w:val="26"/>
                <w:u w:val="single"/>
                <w:bdr w:val="none" w:sz="0" w:space="0" w:color="auto" w:frame="1"/>
                <w:lang w:val="nl-NL" w:eastAsia="vi-VN"/>
              </w:rPr>
              <w:t xml:space="preserve"> chứng khoán</w:t>
            </w:r>
            <w:r w:rsidR="007D5C88" w:rsidRPr="00157F78">
              <w:rPr>
                <w:rFonts w:ascii="Times New Roman" w:eastAsia="Times New Roman" w:hAnsi="Times New Roman" w:cs="Times New Roman"/>
                <w:bCs/>
                <w:i/>
                <w:sz w:val="26"/>
                <w:szCs w:val="26"/>
                <w:u w:val="single"/>
                <w:bdr w:val="none" w:sz="0" w:space="0" w:color="auto" w:frame="1"/>
                <w:lang w:val="nl-NL" w:eastAsia="vi-VN"/>
              </w:rPr>
              <w:t xml:space="preserve"> không đúng thời hạn quy định thì </w:t>
            </w:r>
            <w:r w:rsidR="007D5C88" w:rsidRPr="00157F78">
              <w:rPr>
                <w:rFonts w:ascii="Times New Roman" w:eastAsia="Times New Roman" w:hAnsi="Times New Roman" w:cs="Times New Roman"/>
                <w:bCs/>
                <w:i/>
                <w:sz w:val="26"/>
                <w:szCs w:val="26"/>
                <w:u w:val="single"/>
                <w:bdr w:val="none" w:sz="0" w:space="0" w:color="auto" w:frame="1"/>
                <w:lang w:val="nl-NL" w:eastAsia="vi-VN"/>
              </w:rPr>
              <w:lastRenderedPageBreak/>
              <w:t>bị xử phạt như sau:</w:t>
            </w:r>
          </w:p>
          <w:p w:rsidR="007D5C88" w:rsidRPr="00157F78" w:rsidRDefault="007D5C88" w:rsidP="007D5C8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 xml:space="preserve">a) </w:t>
            </w:r>
            <w:r w:rsidRPr="00157F78">
              <w:rPr>
                <w:rFonts w:ascii="Times New Roman" w:eastAsia="Times New Roman" w:hAnsi="Times New Roman" w:cs="Times New Roman"/>
                <w:i/>
                <w:sz w:val="26"/>
                <w:szCs w:val="26"/>
                <w:u w:val="single"/>
                <w:bdr w:val="none" w:sz="0" w:space="0" w:color="auto" w:frame="1"/>
                <w:lang w:val="nl-NL" w:eastAsia="vi-VN"/>
              </w:rPr>
              <w:t xml:space="preserve">Cảnh cáo đối với hành vi </w:t>
            </w:r>
            <w:r w:rsidRPr="00157F78">
              <w:rPr>
                <w:rFonts w:ascii="Times New Roman" w:eastAsia="Times New Roman" w:hAnsi="Times New Roman" w:cs="Times New Roman"/>
                <w:bCs/>
                <w:i/>
                <w:sz w:val="26"/>
                <w:szCs w:val="26"/>
                <w:u w:val="single"/>
                <w:bdr w:val="none" w:sz="0" w:space="0" w:color="auto" w:frame="1"/>
                <w:lang w:val="nl-NL" w:eastAsia="vi-VN"/>
              </w:rPr>
              <w:t xml:space="preserve">đăng ký giao dịch, niêm yết </w:t>
            </w:r>
            <w:r w:rsidR="009C120F" w:rsidRPr="00157F78">
              <w:rPr>
                <w:rFonts w:ascii="Times New Roman" w:eastAsia="Times New Roman" w:hAnsi="Times New Roman" w:cs="Times New Roman"/>
                <w:bCs/>
                <w:i/>
                <w:sz w:val="26"/>
                <w:szCs w:val="26"/>
                <w:u w:val="single"/>
                <w:bdr w:val="none" w:sz="0" w:space="0" w:color="auto" w:frame="1"/>
                <w:lang w:val="nl-NL" w:eastAsia="vi-VN"/>
              </w:rPr>
              <w:t xml:space="preserve">chứng khoán </w:t>
            </w:r>
            <w:r w:rsidRPr="00157F78">
              <w:rPr>
                <w:rFonts w:ascii="Times New Roman" w:eastAsia="Times New Roman" w:hAnsi="Times New Roman" w:cs="Times New Roman"/>
                <w:i/>
                <w:sz w:val="26"/>
                <w:szCs w:val="26"/>
                <w:u w:val="single"/>
                <w:bdr w:val="none" w:sz="0" w:space="0" w:color="auto" w:frame="1"/>
                <w:lang w:val="nl-NL" w:eastAsia="vi-VN"/>
              </w:rPr>
              <w:t>quá thời hạn quy định đến 01 tháng;</w:t>
            </w:r>
          </w:p>
          <w:p w:rsidR="00D05C16" w:rsidRPr="00157F78" w:rsidRDefault="007D5C88" w:rsidP="00D05C16">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i/>
                <w:sz w:val="26"/>
                <w:szCs w:val="26"/>
                <w:u w:val="single"/>
                <w:lang w:val="nl-NL" w:eastAsia="vi-VN"/>
              </w:rPr>
              <w:t xml:space="preserve">b) </w:t>
            </w:r>
            <w:r w:rsidR="00D05C16" w:rsidRPr="00157F78">
              <w:rPr>
                <w:rFonts w:ascii="Times New Roman" w:eastAsia="Times New Roman" w:hAnsi="Times New Roman" w:cs="Times New Roman"/>
                <w:i/>
                <w:sz w:val="26"/>
                <w:szCs w:val="26"/>
                <w:u w:val="single"/>
                <w:bdr w:val="none" w:sz="0" w:space="0" w:color="auto" w:frame="1"/>
                <w:lang w:val="nl-NL" w:eastAsia="vi-VN"/>
              </w:rPr>
              <w:t xml:space="preserve">Phạt tiền từ </w:t>
            </w:r>
            <w:r w:rsidR="007231DC" w:rsidRPr="00157F78">
              <w:rPr>
                <w:rFonts w:ascii="Times New Roman" w:eastAsia="Times New Roman" w:hAnsi="Times New Roman" w:cs="Times New Roman"/>
                <w:i/>
                <w:sz w:val="26"/>
                <w:szCs w:val="26"/>
                <w:u w:val="single"/>
                <w:bdr w:val="none" w:sz="0" w:space="0" w:color="auto" w:frame="1"/>
                <w:lang w:val="nl-NL" w:eastAsia="vi-VN"/>
              </w:rPr>
              <w:t>7</w:t>
            </w:r>
            <w:r w:rsidR="00D05C16" w:rsidRPr="00157F78">
              <w:rPr>
                <w:rFonts w:ascii="Times New Roman" w:eastAsia="Times New Roman" w:hAnsi="Times New Roman" w:cs="Times New Roman"/>
                <w:i/>
                <w:sz w:val="26"/>
                <w:szCs w:val="26"/>
                <w:u w:val="single"/>
                <w:bdr w:val="none" w:sz="0" w:space="0" w:color="auto" w:frame="1"/>
                <w:lang w:val="nl-NL" w:eastAsia="vi-VN"/>
              </w:rPr>
              <w:t xml:space="preserve">0.000.000 đồng đến </w:t>
            </w:r>
            <w:r w:rsidR="007231DC" w:rsidRPr="00157F78">
              <w:rPr>
                <w:rFonts w:ascii="Times New Roman" w:eastAsia="Times New Roman" w:hAnsi="Times New Roman" w:cs="Times New Roman"/>
                <w:i/>
                <w:sz w:val="26"/>
                <w:szCs w:val="26"/>
                <w:u w:val="single"/>
                <w:bdr w:val="none" w:sz="0" w:space="0" w:color="auto" w:frame="1"/>
                <w:lang w:val="nl-NL" w:eastAsia="vi-VN"/>
              </w:rPr>
              <w:t>100</w:t>
            </w:r>
            <w:r w:rsidR="00D05C16" w:rsidRPr="00157F78">
              <w:rPr>
                <w:rFonts w:ascii="Times New Roman" w:eastAsia="Times New Roman" w:hAnsi="Times New Roman" w:cs="Times New Roman"/>
                <w:i/>
                <w:sz w:val="26"/>
                <w:szCs w:val="26"/>
                <w:u w:val="single"/>
                <w:bdr w:val="none" w:sz="0" w:space="0" w:color="auto" w:frame="1"/>
                <w:lang w:val="nl-NL" w:eastAsia="vi-VN"/>
              </w:rPr>
              <w:t xml:space="preserve">.000.000 đồng đối với hành vi </w:t>
            </w:r>
            <w:r w:rsidRPr="00157F78">
              <w:rPr>
                <w:rFonts w:ascii="Times New Roman" w:eastAsia="Times New Roman" w:hAnsi="Times New Roman" w:cs="Times New Roman"/>
                <w:bCs/>
                <w:i/>
                <w:sz w:val="26"/>
                <w:szCs w:val="26"/>
                <w:u w:val="single"/>
                <w:bdr w:val="none" w:sz="0" w:space="0" w:color="auto" w:frame="1"/>
                <w:lang w:val="nl-NL" w:eastAsia="vi-VN"/>
              </w:rPr>
              <w:t xml:space="preserve">đăng ký giao dịch, niêm yết </w:t>
            </w:r>
            <w:r w:rsidR="009C120F" w:rsidRPr="00157F78">
              <w:rPr>
                <w:rFonts w:ascii="Times New Roman" w:eastAsia="Times New Roman" w:hAnsi="Times New Roman" w:cs="Times New Roman"/>
                <w:bCs/>
                <w:i/>
                <w:sz w:val="26"/>
                <w:szCs w:val="26"/>
                <w:u w:val="single"/>
                <w:bdr w:val="none" w:sz="0" w:space="0" w:color="auto" w:frame="1"/>
                <w:lang w:val="nl-NL" w:eastAsia="vi-VN"/>
              </w:rPr>
              <w:t xml:space="preserve">chứng khoán </w:t>
            </w:r>
            <w:r w:rsidRPr="00157F78">
              <w:rPr>
                <w:rFonts w:ascii="Times New Roman" w:eastAsia="Times New Roman" w:hAnsi="Times New Roman" w:cs="Times New Roman"/>
                <w:i/>
                <w:sz w:val="26"/>
                <w:szCs w:val="26"/>
                <w:u w:val="single"/>
                <w:bdr w:val="none" w:sz="0" w:space="0" w:color="auto" w:frame="1"/>
                <w:lang w:val="nl-NL" w:eastAsia="vi-VN"/>
              </w:rPr>
              <w:t>quá thời hạn quy định từ trên 01 tháng đến 03 tháng;</w:t>
            </w:r>
          </w:p>
          <w:p w:rsidR="007D5C88" w:rsidRPr="00157F78" w:rsidRDefault="007D5C88" w:rsidP="007D5C8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 xml:space="preserve">c) Phạt tiền từ </w:t>
            </w:r>
            <w:r w:rsidR="007231DC" w:rsidRPr="00157F78">
              <w:rPr>
                <w:rFonts w:ascii="Times New Roman" w:eastAsia="Times New Roman" w:hAnsi="Times New Roman" w:cs="Times New Roman"/>
                <w:i/>
                <w:sz w:val="26"/>
                <w:szCs w:val="26"/>
                <w:u w:val="single"/>
                <w:bdr w:val="none" w:sz="0" w:space="0" w:color="auto" w:frame="1"/>
                <w:lang w:val="nl-NL" w:eastAsia="vi-VN"/>
              </w:rPr>
              <w:t>10</w:t>
            </w:r>
            <w:r w:rsidRPr="00157F78">
              <w:rPr>
                <w:rFonts w:ascii="Times New Roman" w:eastAsia="Times New Roman" w:hAnsi="Times New Roman" w:cs="Times New Roman"/>
                <w:i/>
                <w:sz w:val="26"/>
                <w:szCs w:val="26"/>
                <w:u w:val="single"/>
                <w:bdr w:val="none" w:sz="0" w:space="0" w:color="auto" w:frame="1"/>
                <w:lang w:val="nl-NL" w:eastAsia="vi-VN"/>
              </w:rPr>
              <w:t>0.000.000 đồng đến 1</w:t>
            </w:r>
            <w:r w:rsidR="007231DC" w:rsidRPr="00157F78">
              <w:rPr>
                <w:rFonts w:ascii="Times New Roman" w:eastAsia="Times New Roman" w:hAnsi="Times New Roman" w:cs="Times New Roman"/>
                <w:i/>
                <w:sz w:val="26"/>
                <w:szCs w:val="26"/>
                <w:u w:val="single"/>
                <w:bdr w:val="none" w:sz="0" w:space="0" w:color="auto" w:frame="1"/>
                <w:lang w:val="nl-NL" w:eastAsia="vi-VN"/>
              </w:rPr>
              <w:t>5</w:t>
            </w:r>
            <w:r w:rsidRPr="00157F78">
              <w:rPr>
                <w:rFonts w:ascii="Times New Roman" w:eastAsia="Times New Roman" w:hAnsi="Times New Roman" w:cs="Times New Roman"/>
                <w:i/>
                <w:sz w:val="26"/>
                <w:szCs w:val="26"/>
                <w:u w:val="single"/>
                <w:bdr w:val="none" w:sz="0" w:space="0" w:color="auto" w:frame="1"/>
                <w:lang w:val="nl-NL" w:eastAsia="vi-VN"/>
              </w:rPr>
              <w:t xml:space="preserve">0.000.000 đồng đối với </w:t>
            </w:r>
            <w:r w:rsidR="009C120F" w:rsidRPr="00157F78">
              <w:rPr>
                <w:rFonts w:ascii="Times New Roman" w:eastAsia="Times New Roman" w:hAnsi="Times New Roman" w:cs="Times New Roman"/>
                <w:i/>
                <w:sz w:val="26"/>
                <w:szCs w:val="26"/>
                <w:u w:val="single"/>
                <w:bdr w:val="none" w:sz="0" w:space="0" w:color="auto" w:frame="1"/>
                <w:lang w:val="nl-NL" w:eastAsia="vi-VN"/>
              </w:rPr>
              <w:t xml:space="preserve">hành vi </w:t>
            </w:r>
            <w:r w:rsidR="009C120F" w:rsidRPr="00157F78">
              <w:rPr>
                <w:rFonts w:ascii="Times New Roman" w:eastAsia="Times New Roman" w:hAnsi="Times New Roman" w:cs="Times New Roman"/>
                <w:bCs/>
                <w:i/>
                <w:sz w:val="26"/>
                <w:szCs w:val="26"/>
                <w:u w:val="single"/>
                <w:bdr w:val="none" w:sz="0" w:space="0" w:color="auto" w:frame="1"/>
                <w:lang w:val="nl-NL" w:eastAsia="vi-VN"/>
              </w:rPr>
              <w:t>đăng ký giao dịch, niêm yết chứng khoán</w:t>
            </w:r>
            <w:r w:rsidR="009C120F" w:rsidRPr="00157F78">
              <w:rPr>
                <w:rFonts w:ascii="Times New Roman" w:eastAsia="Times New Roman" w:hAnsi="Times New Roman" w:cs="Times New Roman"/>
                <w:i/>
                <w:sz w:val="26"/>
                <w:szCs w:val="26"/>
                <w:u w:val="single"/>
                <w:bdr w:val="none" w:sz="0" w:space="0" w:color="auto" w:frame="1"/>
                <w:lang w:val="nl-NL" w:eastAsia="vi-VN"/>
              </w:rPr>
              <w:t xml:space="preserve"> </w:t>
            </w:r>
            <w:r w:rsidRPr="00157F78">
              <w:rPr>
                <w:rFonts w:ascii="Times New Roman" w:eastAsia="Times New Roman" w:hAnsi="Times New Roman" w:cs="Times New Roman"/>
                <w:i/>
                <w:sz w:val="26"/>
                <w:szCs w:val="26"/>
                <w:u w:val="single"/>
                <w:bdr w:val="none" w:sz="0" w:space="0" w:color="auto" w:frame="1"/>
                <w:lang w:val="nl-NL" w:eastAsia="vi-VN"/>
              </w:rPr>
              <w:t>quá thời hạn quy định từ trên 0</w:t>
            </w:r>
            <w:r w:rsidR="00291ECD" w:rsidRPr="00157F78">
              <w:rPr>
                <w:rFonts w:ascii="Times New Roman" w:eastAsia="Times New Roman" w:hAnsi="Times New Roman" w:cs="Times New Roman"/>
                <w:i/>
                <w:sz w:val="26"/>
                <w:szCs w:val="26"/>
                <w:u w:val="single"/>
                <w:bdr w:val="none" w:sz="0" w:space="0" w:color="auto" w:frame="1"/>
                <w:lang w:val="nl-NL" w:eastAsia="vi-VN"/>
              </w:rPr>
              <w:t>3</w:t>
            </w:r>
            <w:r w:rsidRPr="00157F78">
              <w:rPr>
                <w:rFonts w:ascii="Times New Roman" w:eastAsia="Times New Roman" w:hAnsi="Times New Roman" w:cs="Times New Roman"/>
                <w:i/>
                <w:sz w:val="26"/>
                <w:szCs w:val="26"/>
                <w:u w:val="single"/>
                <w:bdr w:val="none" w:sz="0" w:space="0" w:color="auto" w:frame="1"/>
                <w:lang w:val="nl-NL" w:eastAsia="vi-VN"/>
              </w:rPr>
              <w:t xml:space="preserve"> tháng đến </w:t>
            </w:r>
            <w:r w:rsidR="00291ECD" w:rsidRPr="00157F78">
              <w:rPr>
                <w:rFonts w:ascii="Times New Roman" w:eastAsia="Times New Roman" w:hAnsi="Times New Roman" w:cs="Times New Roman"/>
                <w:i/>
                <w:sz w:val="26"/>
                <w:szCs w:val="26"/>
                <w:u w:val="single"/>
                <w:bdr w:val="none" w:sz="0" w:space="0" w:color="auto" w:frame="1"/>
                <w:lang w:val="nl-NL" w:eastAsia="vi-VN"/>
              </w:rPr>
              <w:t>06</w:t>
            </w:r>
            <w:r w:rsidRPr="00157F78">
              <w:rPr>
                <w:rFonts w:ascii="Times New Roman" w:eastAsia="Times New Roman" w:hAnsi="Times New Roman" w:cs="Times New Roman"/>
                <w:i/>
                <w:sz w:val="26"/>
                <w:szCs w:val="26"/>
                <w:u w:val="single"/>
                <w:bdr w:val="none" w:sz="0" w:space="0" w:color="auto" w:frame="1"/>
                <w:lang w:val="nl-NL" w:eastAsia="vi-VN"/>
              </w:rPr>
              <w:t xml:space="preserve"> tháng;</w:t>
            </w:r>
          </w:p>
          <w:p w:rsidR="007D5C88" w:rsidRPr="00157F78" w:rsidRDefault="00291ECD" w:rsidP="007D5C8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d</w:t>
            </w:r>
            <w:r w:rsidR="007D5C88" w:rsidRPr="00157F78">
              <w:rPr>
                <w:rFonts w:ascii="Times New Roman" w:eastAsia="Times New Roman" w:hAnsi="Times New Roman" w:cs="Times New Roman"/>
                <w:i/>
                <w:sz w:val="26"/>
                <w:szCs w:val="26"/>
                <w:u w:val="single"/>
                <w:bdr w:val="none" w:sz="0" w:space="0" w:color="auto" w:frame="1"/>
                <w:lang w:val="nl-NL" w:eastAsia="vi-VN"/>
              </w:rPr>
              <w:t>) Phạt tiền từ 1</w:t>
            </w:r>
            <w:r w:rsidR="007231DC" w:rsidRPr="00157F78">
              <w:rPr>
                <w:rFonts w:ascii="Times New Roman" w:eastAsia="Times New Roman" w:hAnsi="Times New Roman" w:cs="Times New Roman"/>
                <w:i/>
                <w:sz w:val="26"/>
                <w:szCs w:val="26"/>
                <w:u w:val="single"/>
                <w:bdr w:val="none" w:sz="0" w:space="0" w:color="auto" w:frame="1"/>
                <w:lang w:val="nl-NL" w:eastAsia="vi-VN"/>
              </w:rPr>
              <w:t>5</w:t>
            </w:r>
            <w:r w:rsidR="007D5C88" w:rsidRPr="00157F78">
              <w:rPr>
                <w:rFonts w:ascii="Times New Roman" w:eastAsia="Times New Roman" w:hAnsi="Times New Roman" w:cs="Times New Roman"/>
                <w:i/>
                <w:sz w:val="26"/>
                <w:szCs w:val="26"/>
                <w:u w:val="single"/>
                <w:bdr w:val="none" w:sz="0" w:space="0" w:color="auto" w:frame="1"/>
                <w:lang w:val="nl-NL" w:eastAsia="vi-VN"/>
              </w:rPr>
              <w:t xml:space="preserve">0.000.000 đồng đến </w:t>
            </w:r>
            <w:r w:rsidR="007231DC" w:rsidRPr="00157F78">
              <w:rPr>
                <w:rFonts w:ascii="Times New Roman" w:eastAsia="Times New Roman" w:hAnsi="Times New Roman" w:cs="Times New Roman"/>
                <w:i/>
                <w:sz w:val="26"/>
                <w:szCs w:val="26"/>
                <w:u w:val="single"/>
                <w:bdr w:val="none" w:sz="0" w:space="0" w:color="auto" w:frame="1"/>
                <w:lang w:val="nl-NL" w:eastAsia="vi-VN"/>
              </w:rPr>
              <w:t>20</w:t>
            </w:r>
            <w:r w:rsidR="007D5C88" w:rsidRPr="00157F78">
              <w:rPr>
                <w:rFonts w:ascii="Times New Roman" w:eastAsia="Times New Roman" w:hAnsi="Times New Roman" w:cs="Times New Roman"/>
                <w:i/>
                <w:sz w:val="26"/>
                <w:szCs w:val="26"/>
                <w:u w:val="single"/>
                <w:bdr w:val="none" w:sz="0" w:space="0" w:color="auto" w:frame="1"/>
                <w:lang w:val="nl-NL" w:eastAsia="vi-VN"/>
              </w:rPr>
              <w:t xml:space="preserve">0.000.000 đồng đối với hành vi không </w:t>
            </w:r>
            <w:r w:rsidR="007D5C88" w:rsidRPr="00157F78">
              <w:rPr>
                <w:rFonts w:ascii="Times New Roman" w:eastAsia="Times New Roman" w:hAnsi="Times New Roman" w:cs="Times New Roman"/>
                <w:bCs/>
                <w:i/>
                <w:sz w:val="26"/>
                <w:szCs w:val="26"/>
                <w:u w:val="single"/>
                <w:bdr w:val="none" w:sz="0" w:space="0" w:color="auto" w:frame="1"/>
                <w:lang w:val="nl-NL" w:eastAsia="vi-VN"/>
              </w:rPr>
              <w:t xml:space="preserve">đăng ký giao dịch, niêm yết </w:t>
            </w:r>
            <w:r w:rsidR="009C120F" w:rsidRPr="00157F78">
              <w:rPr>
                <w:rFonts w:ascii="Times New Roman" w:eastAsia="Times New Roman" w:hAnsi="Times New Roman" w:cs="Times New Roman"/>
                <w:bCs/>
                <w:i/>
                <w:sz w:val="26"/>
                <w:szCs w:val="26"/>
                <w:u w:val="single"/>
                <w:bdr w:val="none" w:sz="0" w:space="0" w:color="auto" w:frame="1"/>
                <w:lang w:val="nl-NL" w:eastAsia="vi-VN"/>
              </w:rPr>
              <w:t xml:space="preserve">chứng khoán </w:t>
            </w:r>
            <w:r w:rsidR="007D5C88" w:rsidRPr="00157F78">
              <w:rPr>
                <w:rFonts w:ascii="Times New Roman" w:eastAsia="Times New Roman" w:hAnsi="Times New Roman" w:cs="Times New Roman"/>
                <w:bCs/>
                <w:i/>
                <w:sz w:val="26"/>
                <w:szCs w:val="26"/>
                <w:u w:val="single"/>
                <w:bdr w:val="none" w:sz="0" w:space="0" w:color="auto" w:frame="1"/>
                <w:lang w:val="nl-NL" w:eastAsia="vi-VN"/>
              </w:rPr>
              <w:t>hoặc đăng ký giao dịch, niêm yết</w:t>
            </w:r>
            <w:r w:rsidR="007D5C88" w:rsidRPr="00157F78">
              <w:rPr>
                <w:rFonts w:ascii="Times New Roman" w:eastAsia="Times New Roman" w:hAnsi="Times New Roman" w:cs="Times New Roman"/>
                <w:i/>
                <w:sz w:val="26"/>
                <w:szCs w:val="26"/>
                <w:u w:val="single"/>
                <w:bdr w:val="none" w:sz="0" w:space="0" w:color="auto" w:frame="1"/>
                <w:lang w:val="nl-NL" w:eastAsia="vi-VN"/>
              </w:rPr>
              <w:t xml:space="preserve"> </w:t>
            </w:r>
            <w:r w:rsidR="009C120F" w:rsidRPr="00157F78">
              <w:rPr>
                <w:rFonts w:ascii="Times New Roman" w:eastAsia="Times New Roman" w:hAnsi="Times New Roman" w:cs="Times New Roman"/>
                <w:i/>
                <w:sz w:val="26"/>
                <w:szCs w:val="26"/>
                <w:u w:val="single"/>
                <w:bdr w:val="none" w:sz="0" w:space="0" w:color="auto" w:frame="1"/>
                <w:lang w:val="nl-NL" w:eastAsia="vi-VN"/>
              </w:rPr>
              <w:t xml:space="preserve">chứng khoán </w:t>
            </w:r>
            <w:r w:rsidR="007D5C88" w:rsidRPr="00157F78">
              <w:rPr>
                <w:rFonts w:ascii="Times New Roman" w:eastAsia="Times New Roman" w:hAnsi="Times New Roman" w:cs="Times New Roman"/>
                <w:i/>
                <w:sz w:val="26"/>
                <w:szCs w:val="26"/>
                <w:u w:val="single"/>
                <w:bdr w:val="none" w:sz="0" w:space="0" w:color="auto" w:frame="1"/>
                <w:lang w:val="nl-NL" w:eastAsia="vi-VN"/>
              </w:rPr>
              <w:t xml:space="preserve">quá thời hạn quy định từ trên </w:t>
            </w:r>
            <w:r w:rsidRPr="00157F78">
              <w:rPr>
                <w:rFonts w:ascii="Times New Roman" w:eastAsia="Times New Roman" w:hAnsi="Times New Roman" w:cs="Times New Roman"/>
                <w:i/>
                <w:sz w:val="26"/>
                <w:szCs w:val="26"/>
                <w:u w:val="single"/>
                <w:bdr w:val="none" w:sz="0" w:space="0" w:color="auto" w:frame="1"/>
                <w:lang w:val="nl-NL" w:eastAsia="vi-VN"/>
              </w:rPr>
              <w:t>06</w:t>
            </w:r>
            <w:r w:rsidR="007D5C88" w:rsidRPr="00157F78">
              <w:rPr>
                <w:rFonts w:ascii="Times New Roman" w:eastAsia="Times New Roman" w:hAnsi="Times New Roman" w:cs="Times New Roman"/>
                <w:i/>
                <w:sz w:val="26"/>
                <w:szCs w:val="26"/>
                <w:u w:val="single"/>
                <w:bdr w:val="none" w:sz="0" w:space="0" w:color="auto" w:frame="1"/>
                <w:lang w:val="nl-NL" w:eastAsia="vi-VN"/>
              </w:rPr>
              <w:t xml:space="preserve"> tháng.</w:t>
            </w:r>
          </w:p>
          <w:p w:rsidR="007D5C88" w:rsidRPr="00157F78" w:rsidRDefault="007D5C88" w:rsidP="007D5C8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7D5C88" w:rsidRPr="00157F78" w:rsidRDefault="007D5C88" w:rsidP="007D5C88">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7D5C88" w:rsidRPr="00157F78" w:rsidRDefault="007D5C88" w:rsidP="007D5C88">
            <w:pPr>
              <w:shd w:val="clear" w:color="auto" w:fill="FFFFFF"/>
              <w:spacing w:before="120" w:after="120"/>
              <w:jc w:val="both"/>
              <w:rPr>
                <w:rFonts w:ascii="Times New Roman" w:eastAsia="Times New Roman" w:hAnsi="Times New Roman" w:cs="Times New Roman"/>
                <w:i/>
                <w:sz w:val="26"/>
                <w:szCs w:val="26"/>
                <w:lang w:val="nl-NL" w:eastAsia="vi-VN"/>
              </w:rPr>
            </w:pPr>
          </w:p>
          <w:p w:rsidR="007D5C88" w:rsidRPr="00157F78" w:rsidRDefault="007D5C88" w:rsidP="00D05C16">
            <w:pPr>
              <w:shd w:val="clear" w:color="auto" w:fill="FFFFFF"/>
              <w:spacing w:before="120" w:after="120"/>
              <w:jc w:val="both"/>
              <w:rPr>
                <w:rFonts w:ascii="Times New Roman" w:eastAsia="Times New Roman" w:hAnsi="Times New Roman" w:cs="Times New Roman"/>
                <w:sz w:val="26"/>
                <w:szCs w:val="26"/>
                <w:lang w:val="nl-NL" w:eastAsia="vi-VN"/>
              </w:rPr>
            </w:pPr>
          </w:p>
          <w:p w:rsidR="00D05C16" w:rsidRPr="00157F78" w:rsidRDefault="00D05C16" w:rsidP="00D05C16">
            <w:pPr>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8" w:type="dxa"/>
          </w:tcPr>
          <w:p w:rsidR="00CD1585" w:rsidRPr="00157F78" w:rsidRDefault="00CD1585" w:rsidP="00ED7499">
            <w:pPr>
              <w:spacing w:before="120" w:after="120"/>
              <w:jc w:val="both"/>
              <w:rPr>
                <w:rFonts w:ascii="Times New Roman" w:hAnsi="Times New Roman" w:cs="Times New Roman"/>
                <w:b/>
                <w:sz w:val="26"/>
                <w:szCs w:val="26"/>
                <w:lang w:val="nl-NL"/>
              </w:rPr>
            </w:pPr>
            <w:r w:rsidRPr="00157F78">
              <w:rPr>
                <w:rFonts w:ascii="Times New Roman" w:hAnsi="Times New Roman" w:cs="Times New Roman"/>
                <w:b/>
                <w:bCs/>
                <w:sz w:val="26"/>
                <w:szCs w:val="26"/>
                <w:lang w:val="nl-NL"/>
              </w:rPr>
              <w:lastRenderedPageBreak/>
              <w:t xml:space="preserve">- Bổ sung theo Điều 56 NĐ 58 </w:t>
            </w:r>
            <w:r w:rsidRPr="00157F78">
              <w:rPr>
                <w:rFonts w:ascii="Times New Roman" w:hAnsi="Times New Roman" w:cs="Times New Roman"/>
                <w:b/>
                <w:sz w:val="26"/>
                <w:szCs w:val="26"/>
                <w:lang w:val="nl-NL"/>
              </w:rPr>
              <w:t>đã sửa đổi bổ sung tại NĐ 60:</w:t>
            </w:r>
          </w:p>
          <w:p w:rsidR="00CD1585" w:rsidRPr="00157F78" w:rsidRDefault="00CD1585" w:rsidP="00ED7499">
            <w:pPr>
              <w:spacing w:before="120" w:after="120"/>
              <w:jc w:val="both"/>
              <w:rPr>
                <w:rFonts w:ascii="Times New Roman" w:eastAsia="Times New Roman" w:hAnsi="Times New Roman" w:cs="Times New Roman"/>
                <w:i/>
                <w:sz w:val="26"/>
                <w:szCs w:val="26"/>
                <w:lang w:val="nl-NL"/>
              </w:rPr>
            </w:pPr>
            <w:r w:rsidRPr="00157F78">
              <w:rPr>
                <w:rFonts w:ascii="Times New Roman" w:eastAsia="Times New Roman" w:hAnsi="Times New Roman" w:cs="Times New Roman"/>
                <w:b/>
                <w:bCs/>
                <w:i/>
                <w:sz w:val="26"/>
                <w:szCs w:val="26"/>
                <w:lang w:val="nl-NL"/>
              </w:rPr>
              <w:t xml:space="preserve">“Điều 56. Đăng ký giao dịch trên hệ thống </w:t>
            </w:r>
            <w:r w:rsidRPr="00157F78">
              <w:rPr>
                <w:rFonts w:ascii="Times New Roman" w:eastAsia="Times New Roman" w:hAnsi="Times New Roman" w:cs="Times New Roman"/>
                <w:b/>
                <w:bCs/>
                <w:i/>
                <w:sz w:val="26"/>
                <w:szCs w:val="26"/>
                <w:lang w:val="nl-NL"/>
              </w:rPr>
              <w:lastRenderedPageBreak/>
              <w:t>giao dịch Upcom, niêm yết</w:t>
            </w:r>
          </w:p>
          <w:p w:rsidR="00CD1585" w:rsidRPr="00157F78" w:rsidRDefault="00CD1585" w:rsidP="00ED7499">
            <w:pPr>
              <w:spacing w:before="120" w:after="120"/>
              <w:jc w:val="both"/>
              <w:rPr>
                <w:rFonts w:ascii="Times New Roman" w:eastAsia="Times New Roman" w:hAnsi="Times New Roman" w:cs="Times New Roman"/>
                <w:i/>
                <w:sz w:val="26"/>
                <w:szCs w:val="26"/>
                <w:lang w:val="nl-NL"/>
              </w:rPr>
            </w:pPr>
            <w:r w:rsidRPr="00157F78">
              <w:rPr>
                <w:rFonts w:ascii="Times New Roman" w:eastAsia="Times New Roman" w:hAnsi="Times New Roman" w:cs="Times New Roman"/>
                <w:i/>
                <w:sz w:val="26"/>
                <w:szCs w:val="26"/>
                <w:lang w:val="nl-NL"/>
              </w:rPr>
              <w:t xml:space="preserve">1. Trừ </w:t>
            </w:r>
            <w:r w:rsidRPr="00157F78">
              <w:rPr>
                <w:rFonts w:ascii="Times New Roman" w:eastAsia="Times New Roman" w:hAnsi="Times New Roman" w:cs="Times New Roman"/>
                <w:i/>
                <w:sz w:val="26"/>
                <w:szCs w:val="26"/>
                <w:shd w:val="solid" w:color="FFFFFF" w:fill="auto"/>
                <w:lang w:val="nl-NL"/>
              </w:rPr>
              <w:t>trường hợp</w:t>
            </w:r>
            <w:r w:rsidRPr="00157F78">
              <w:rPr>
                <w:rFonts w:ascii="Times New Roman" w:eastAsia="Times New Roman" w:hAnsi="Times New Roman" w:cs="Times New Roman"/>
                <w:i/>
                <w:sz w:val="26"/>
                <w:szCs w:val="26"/>
                <w:lang w:val="nl-NL"/>
              </w:rPr>
              <w:t xml:space="preserve"> cổ phiếu đã niêm yết, đăng ký giao dịch, cổ phiếu đã chào bán ra công chúng phải được </w:t>
            </w:r>
            <w:r w:rsidRPr="00157F78">
              <w:rPr>
                <w:rFonts w:ascii="Times New Roman" w:eastAsia="Times New Roman" w:hAnsi="Times New Roman" w:cs="Times New Roman"/>
                <w:i/>
                <w:sz w:val="26"/>
                <w:szCs w:val="26"/>
                <w:shd w:val="solid" w:color="FFFFFF" w:fill="auto"/>
                <w:lang w:val="nl-NL"/>
              </w:rPr>
              <w:t>đăng ký</w:t>
            </w:r>
            <w:r w:rsidRPr="00157F78">
              <w:rPr>
                <w:rFonts w:ascii="Times New Roman" w:eastAsia="Times New Roman" w:hAnsi="Times New Roman" w:cs="Times New Roman"/>
                <w:i/>
                <w:sz w:val="26"/>
                <w:szCs w:val="26"/>
                <w:lang w:val="nl-NL"/>
              </w:rPr>
              <w:t xml:space="preserve"> để lưu ký tập trung tại Trung tâm Lưu ký chứng k</w:t>
            </w:r>
            <w:r w:rsidRPr="00157F78">
              <w:rPr>
                <w:rFonts w:ascii="Times New Roman" w:eastAsia="Times New Roman" w:hAnsi="Times New Roman" w:cs="Times New Roman"/>
                <w:i/>
                <w:sz w:val="26"/>
                <w:szCs w:val="26"/>
                <w:shd w:val="solid" w:color="FFFFFF" w:fill="auto"/>
                <w:lang w:val="nl-NL"/>
              </w:rPr>
              <w:t>hoán</w:t>
            </w:r>
            <w:r w:rsidRPr="00157F78">
              <w:rPr>
                <w:rFonts w:ascii="Times New Roman" w:eastAsia="Times New Roman" w:hAnsi="Times New Roman" w:cs="Times New Roman"/>
                <w:i/>
                <w:sz w:val="26"/>
                <w:szCs w:val="26"/>
                <w:lang w:val="nl-NL"/>
              </w:rPr>
              <w:t xml:space="preserve"> Việt Nam và đăng ký giao dịch trên hệ thống giao dịch Upcom, niêm yết trên Sở Giao dịch chứng k</w:t>
            </w:r>
            <w:r w:rsidRPr="00157F78">
              <w:rPr>
                <w:rFonts w:ascii="Times New Roman" w:eastAsia="Times New Roman" w:hAnsi="Times New Roman" w:cs="Times New Roman"/>
                <w:i/>
                <w:sz w:val="26"/>
                <w:szCs w:val="26"/>
                <w:shd w:val="solid" w:color="FFFFFF" w:fill="auto"/>
                <w:lang w:val="nl-NL"/>
              </w:rPr>
              <w:t>hoán</w:t>
            </w:r>
            <w:r w:rsidRPr="00157F78">
              <w:rPr>
                <w:rFonts w:ascii="Times New Roman" w:eastAsia="Times New Roman" w:hAnsi="Times New Roman" w:cs="Times New Roman"/>
                <w:i/>
                <w:sz w:val="26"/>
                <w:szCs w:val="26"/>
                <w:lang w:val="nl-NL"/>
              </w:rPr>
              <w:t xml:space="preserve"> theo nguyên tắc sau:</w:t>
            </w:r>
          </w:p>
          <w:p w:rsidR="00291ECD" w:rsidRPr="00157F78" w:rsidRDefault="00CD1585" w:rsidP="00ED7499">
            <w:pPr>
              <w:pStyle w:val="CommentText"/>
              <w:jc w:val="both"/>
              <w:rPr>
                <w:rFonts w:ascii="Times New Roman" w:eastAsia="Times New Roman" w:hAnsi="Times New Roman" w:cs="Times New Roman"/>
                <w:i/>
                <w:sz w:val="26"/>
                <w:szCs w:val="26"/>
                <w:lang w:val="nl-NL"/>
              </w:rPr>
            </w:pPr>
            <w:r w:rsidRPr="00157F78">
              <w:rPr>
                <w:rFonts w:ascii="Times New Roman" w:eastAsia="Times New Roman" w:hAnsi="Times New Roman" w:cs="Times New Roman"/>
                <w:i/>
                <w:sz w:val="26"/>
                <w:szCs w:val="26"/>
                <w:lang w:val="vi-VN"/>
              </w:rPr>
              <w:t xml:space="preserve">a) </w:t>
            </w:r>
            <w:r w:rsidRPr="00157F78">
              <w:rPr>
                <w:rFonts w:ascii="Times New Roman" w:eastAsia="Times New Roman" w:hAnsi="Times New Roman" w:cs="Times New Roman"/>
                <w:i/>
                <w:sz w:val="26"/>
                <w:szCs w:val="26"/>
                <w:u w:val="single"/>
                <w:lang w:val="vi-VN"/>
              </w:rPr>
              <w:t xml:space="preserve">Trong thời hạn tối đa 90 ngày </w:t>
            </w:r>
            <w:r w:rsidRPr="00157F78">
              <w:rPr>
                <w:rFonts w:ascii="Times New Roman" w:eastAsia="Times New Roman" w:hAnsi="Times New Roman" w:cs="Times New Roman"/>
                <w:i/>
                <w:sz w:val="26"/>
                <w:szCs w:val="26"/>
                <w:lang w:val="vi-VN"/>
              </w:rPr>
              <w:t xml:space="preserve">kể từ ngày kết thúc đợt chào bán cổ phiếu ra công chúng để cổ phần hóa doanh nghiệp nhà nước theo quy định pháp luật </w:t>
            </w:r>
            <w:r w:rsidRPr="00157F78">
              <w:rPr>
                <w:rFonts w:ascii="Times New Roman" w:eastAsia="Times New Roman" w:hAnsi="Times New Roman" w:cs="Times New Roman"/>
                <w:i/>
                <w:sz w:val="26"/>
                <w:szCs w:val="26"/>
                <w:shd w:val="solid" w:color="FFFFFF" w:fill="auto"/>
                <w:lang w:val="vi-VN"/>
              </w:rPr>
              <w:t>về</w:t>
            </w:r>
            <w:r w:rsidRPr="00157F78">
              <w:rPr>
                <w:rFonts w:ascii="Times New Roman" w:eastAsia="Times New Roman" w:hAnsi="Times New Roman" w:cs="Times New Roman"/>
                <w:i/>
                <w:sz w:val="26"/>
                <w:szCs w:val="26"/>
                <w:lang w:val="vi-VN"/>
              </w:rPr>
              <w:t xml:space="preserve"> cổ phần hóa và </w:t>
            </w:r>
            <w:r w:rsidRPr="00157F78">
              <w:rPr>
                <w:rFonts w:ascii="Times New Roman" w:eastAsia="Times New Roman" w:hAnsi="Times New Roman" w:cs="Times New Roman"/>
                <w:i/>
                <w:sz w:val="26"/>
                <w:szCs w:val="26"/>
                <w:u w:val="single"/>
                <w:shd w:val="solid" w:color="FFFFFF" w:fill="auto"/>
                <w:lang w:val="vi-VN"/>
              </w:rPr>
              <w:t>trong</w:t>
            </w:r>
            <w:r w:rsidRPr="00157F78">
              <w:rPr>
                <w:rFonts w:ascii="Times New Roman" w:eastAsia="Times New Roman" w:hAnsi="Times New Roman" w:cs="Times New Roman"/>
                <w:i/>
                <w:sz w:val="26"/>
                <w:szCs w:val="26"/>
                <w:u w:val="single"/>
                <w:lang w:val="vi-VN"/>
              </w:rPr>
              <w:t xml:space="preserve"> thời hạn tối đa 30 ngày</w:t>
            </w:r>
            <w:r w:rsidRPr="00157F78">
              <w:rPr>
                <w:rFonts w:ascii="Times New Roman" w:eastAsia="Times New Roman" w:hAnsi="Times New Roman" w:cs="Times New Roman"/>
                <w:i/>
                <w:sz w:val="26"/>
                <w:szCs w:val="26"/>
                <w:lang w:val="vi-VN"/>
              </w:rPr>
              <w:t xml:space="preserve"> kể từ ngày kết thúc đợt chào bán chứng k</w:t>
            </w:r>
            <w:r w:rsidRPr="00157F78">
              <w:rPr>
                <w:rFonts w:ascii="Times New Roman" w:eastAsia="Times New Roman" w:hAnsi="Times New Roman" w:cs="Times New Roman"/>
                <w:i/>
                <w:sz w:val="26"/>
                <w:szCs w:val="26"/>
                <w:shd w:val="solid" w:color="FFFFFF" w:fill="auto"/>
                <w:lang w:val="vi-VN"/>
              </w:rPr>
              <w:t>hoán</w:t>
            </w:r>
            <w:r w:rsidRPr="00157F78">
              <w:rPr>
                <w:rFonts w:ascii="Times New Roman" w:eastAsia="Times New Roman" w:hAnsi="Times New Roman" w:cs="Times New Roman"/>
                <w:i/>
                <w:sz w:val="26"/>
                <w:szCs w:val="26"/>
                <w:lang w:val="vi-VN"/>
              </w:rPr>
              <w:t xml:space="preserve"> ra công chúng của các doanh nghiệp khác theo quy định pháp luật về chứng k</w:t>
            </w:r>
            <w:r w:rsidRPr="00157F78">
              <w:rPr>
                <w:rFonts w:ascii="Times New Roman" w:eastAsia="Times New Roman" w:hAnsi="Times New Roman" w:cs="Times New Roman"/>
                <w:i/>
                <w:sz w:val="26"/>
                <w:szCs w:val="26"/>
                <w:shd w:val="solid" w:color="FFFFFF" w:fill="auto"/>
                <w:lang w:val="vi-VN"/>
              </w:rPr>
              <w:t>hoán</w:t>
            </w:r>
            <w:r w:rsidRPr="00157F78">
              <w:rPr>
                <w:rFonts w:ascii="Times New Roman" w:eastAsia="Times New Roman" w:hAnsi="Times New Roman" w:cs="Times New Roman"/>
                <w:i/>
                <w:sz w:val="26"/>
                <w:szCs w:val="26"/>
                <w:lang w:val="vi-VN"/>
              </w:rPr>
              <w:t>, tổ chức phát hành phải hoàn tất các thủ tục để đăng ký lại doanh nghiệp (nếu có), đăng ký lưu ký cổ phần, cổ phiếu tại Trung tâm lưu ký chứng k</w:t>
            </w:r>
            <w:r w:rsidRPr="00157F78">
              <w:rPr>
                <w:rFonts w:ascii="Times New Roman" w:eastAsia="Times New Roman" w:hAnsi="Times New Roman" w:cs="Times New Roman"/>
                <w:i/>
                <w:sz w:val="26"/>
                <w:szCs w:val="26"/>
                <w:shd w:val="solid" w:color="FFFFFF" w:fill="auto"/>
                <w:lang w:val="vi-VN"/>
              </w:rPr>
              <w:t>hoán</w:t>
            </w:r>
            <w:r w:rsidRPr="00157F78">
              <w:rPr>
                <w:rFonts w:ascii="Times New Roman" w:eastAsia="Times New Roman" w:hAnsi="Times New Roman" w:cs="Times New Roman"/>
                <w:i/>
                <w:sz w:val="26"/>
                <w:szCs w:val="26"/>
                <w:lang w:val="vi-VN"/>
              </w:rPr>
              <w:t xml:space="preserve"> Việt Nam và đăng ký giao dịch trên </w:t>
            </w:r>
            <w:r w:rsidRPr="00157F78">
              <w:rPr>
                <w:rFonts w:ascii="Times New Roman" w:eastAsia="Times New Roman" w:hAnsi="Times New Roman" w:cs="Times New Roman"/>
                <w:i/>
                <w:sz w:val="26"/>
                <w:szCs w:val="26"/>
                <w:shd w:val="solid" w:color="FFFFFF" w:fill="auto"/>
                <w:lang w:val="vi-VN"/>
              </w:rPr>
              <w:t>hệ thống</w:t>
            </w:r>
            <w:r w:rsidRPr="00157F78">
              <w:rPr>
                <w:rFonts w:ascii="Times New Roman" w:eastAsia="Times New Roman" w:hAnsi="Times New Roman" w:cs="Times New Roman"/>
                <w:i/>
                <w:sz w:val="26"/>
                <w:szCs w:val="26"/>
                <w:lang w:val="vi-VN"/>
              </w:rPr>
              <w:t xml:space="preserve"> giao dịch Upcom…”</w:t>
            </w:r>
          </w:p>
          <w:p w:rsidR="00CD1585" w:rsidRPr="00157F78" w:rsidRDefault="00CD1585" w:rsidP="00F15E4C">
            <w:pPr>
              <w:spacing w:before="120" w:after="120"/>
              <w:jc w:val="both"/>
              <w:rPr>
                <w:rFonts w:ascii="Times New Roman" w:hAnsi="Times New Roman" w:cs="Times New Roman"/>
                <w:b/>
                <w:bCs/>
                <w:sz w:val="26"/>
                <w:szCs w:val="26"/>
                <w:lang w:val="nl-NL"/>
              </w:rPr>
            </w:pPr>
            <w:r w:rsidRPr="00157F78">
              <w:rPr>
                <w:rFonts w:ascii="Times New Roman" w:hAnsi="Times New Roman" w:cs="Times New Roman"/>
                <w:b/>
                <w:bCs/>
                <w:sz w:val="26"/>
                <w:szCs w:val="26"/>
                <w:lang w:val="nl-NL"/>
              </w:rPr>
              <w:t xml:space="preserve">- Khoản 4 Điều 60 NĐ 58 </w:t>
            </w:r>
            <w:r w:rsidRPr="00157F78">
              <w:rPr>
                <w:rFonts w:ascii="Times New Roman" w:hAnsi="Times New Roman" w:cs="Times New Roman"/>
                <w:b/>
                <w:sz w:val="26"/>
                <w:szCs w:val="26"/>
                <w:lang w:val="nl-NL"/>
              </w:rPr>
              <w:t>đã bổ sung tại Khoản 20 Điều 1 NĐ 60:</w:t>
            </w:r>
          </w:p>
          <w:p w:rsidR="00CD1585" w:rsidRPr="00157F78" w:rsidRDefault="00CD1585" w:rsidP="00F15E4C">
            <w:pPr>
              <w:spacing w:before="120" w:after="120"/>
              <w:jc w:val="both"/>
              <w:rPr>
                <w:rFonts w:ascii="Times New Roman" w:hAnsi="Times New Roman" w:cs="Times New Roman"/>
                <w:i/>
                <w:sz w:val="26"/>
                <w:szCs w:val="26"/>
                <w:lang w:val="nl-NL"/>
              </w:rPr>
            </w:pPr>
            <w:r w:rsidRPr="00157F78">
              <w:rPr>
                <w:rFonts w:ascii="Times New Roman" w:hAnsi="Times New Roman" w:cs="Times New Roman"/>
                <w:bCs/>
                <w:i/>
                <w:sz w:val="26"/>
                <w:szCs w:val="26"/>
                <w:lang w:val="nl-NL"/>
              </w:rPr>
              <w:t>“20. Sửa đổi Điểm e Khoản 1, Điểm a Khoản 2, Khoản 4 Điều 60 như sau:</w:t>
            </w:r>
          </w:p>
          <w:p w:rsidR="00CD1585" w:rsidRPr="00157F78" w:rsidRDefault="00CD1585" w:rsidP="00423602">
            <w:pPr>
              <w:pStyle w:val="CommentText"/>
              <w:jc w:val="both"/>
              <w:rPr>
                <w:rFonts w:ascii="Times New Roman" w:hAnsi="Times New Roman" w:cs="Times New Roman"/>
                <w:bCs/>
                <w:i/>
                <w:sz w:val="26"/>
                <w:szCs w:val="26"/>
                <w:lang w:val="nl-NL"/>
              </w:rPr>
            </w:pPr>
            <w:r w:rsidRPr="00157F78">
              <w:rPr>
                <w:rFonts w:ascii="Times New Roman" w:hAnsi="Times New Roman" w:cs="Times New Roman"/>
                <w:bCs/>
                <w:i/>
                <w:sz w:val="26"/>
                <w:szCs w:val="26"/>
                <w:lang w:val="nl-NL"/>
              </w:rPr>
              <w:t>4. Cổ phiếu của công ty hủy bỏ niêm yết nhưng vẫn đáp ứng điều kiện là công ty đại chúng phải đăng ký giao dịch trên hệ thống giao dịch Upcom ngay sau khi hủy bỏ niêm yết.”</w:t>
            </w:r>
          </w:p>
          <w:p w:rsidR="00291ECD" w:rsidRPr="00157F78" w:rsidRDefault="00291ECD" w:rsidP="00423602">
            <w:pPr>
              <w:pStyle w:val="CommentText"/>
              <w:jc w:val="both"/>
              <w:rPr>
                <w:rFonts w:ascii="Times New Roman" w:hAnsi="Times New Roman" w:cs="Times New Roman"/>
                <w:bCs/>
                <w:sz w:val="26"/>
                <w:szCs w:val="26"/>
                <w:lang w:val="nl-NL"/>
              </w:rPr>
            </w:pPr>
            <w:r w:rsidRPr="00157F78">
              <w:rPr>
                <w:rFonts w:ascii="Times New Roman" w:hAnsi="Times New Roman" w:cs="Times New Roman"/>
                <w:b/>
                <w:bCs/>
                <w:sz w:val="26"/>
                <w:szCs w:val="26"/>
                <w:lang w:val="nl-NL"/>
              </w:rPr>
              <w:lastRenderedPageBreak/>
              <w:t>- Tiếp thu ý kiến của UBND TPHCM</w:t>
            </w:r>
            <w:r w:rsidRPr="00157F78">
              <w:rPr>
                <w:rFonts w:ascii="Times New Roman" w:hAnsi="Times New Roman" w:cs="Times New Roman"/>
                <w:bCs/>
                <w:sz w:val="26"/>
                <w:szCs w:val="26"/>
                <w:lang w:val="nl-NL"/>
              </w:rPr>
              <w:t>: quy định khung phạt (từ thấp đến cao, cảnh cáo đến phạt tiền) theo thời gian chậm đăng ký niêm yết/giao dịch để đảm bảo răn đe.</w:t>
            </w:r>
          </w:p>
        </w:tc>
      </w:tr>
      <w:tr w:rsidR="0033191D" w:rsidRPr="00157F78" w:rsidTr="00945019">
        <w:tc>
          <w:tcPr>
            <w:tcW w:w="5117" w:type="dxa"/>
          </w:tcPr>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3. Phạt tiền từ 300.000.000 đồng đến 400.000.000 đồng đối với hành vi lập, xác nhận hồ sơ đăng ký niêm yết chứng khoán hoặc đăng ký giao dịch chứng khoán có thông tin sai sự thật hoặc che giấu sự thật hoặc sai lệch nghiêm trọng.</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Phạt tiền từ 1.800.000.000 đồng đến 2.000.000.000 đồng đối với hành vi lập, xác nhận hồ sơ giả mạo để niêm yết chứng khoán hoặc đăng ký giao dịch chứng khoán.</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5. Hình thức xử phạt bổ sung:</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Đình chỉ hoạt động niêm yết chứng khoán hoặc đăng ký giao dịch chứng khoán trong thời hạn từ 01 tháng đến 03 tháng đối với hành vi vi phạm quy định tại Khoản 3 và Khoản 4 Điều này.</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6. Biện pháp khắc phục hậu quả:</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Buộc hủy bỏ thông tin, cải chính thông tin đối với hành vi vi phạm quy định tại Khoản 3 và Khoản 4 Điều này;</w:t>
            </w:r>
          </w:p>
          <w:p w:rsidR="00CD1585" w:rsidRPr="00157F78" w:rsidRDefault="00CD1585" w:rsidP="00ED7499">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Buộc nộp lại số lợi bất hợp pháp có được do thực hiện hành vi vi phạm quy định tại Khoản 3 và Khoản 4 Điều này.</w:t>
            </w:r>
          </w:p>
        </w:tc>
        <w:tc>
          <w:tcPr>
            <w:tcW w:w="5117" w:type="dxa"/>
          </w:tcPr>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3. Phạt tiền từ 300.000.000 đồng đến 400.000.000 đồng đối với hành vi lập, xác nhận hồ sơ đăng ký niêm yết chứng khoán hoặc đăng ký giao dịch chứng khoán có thông tin sai sự thật hoặc che giấu sự thật hoặc sai lệch nghiêm trọng.</w:t>
            </w:r>
          </w:p>
          <w:p w:rsidR="008C7236" w:rsidRPr="00157F78" w:rsidRDefault="00CD1585" w:rsidP="00F15E4C">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sz w:val="26"/>
                <w:szCs w:val="26"/>
                <w:bdr w:val="none" w:sz="0" w:space="0" w:color="auto" w:frame="1"/>
                <w:lang w:val="nl-NL" w:eastAsia="vi-VN"/>
              </w:rPr>
              <w:t>4. Phạt tiền từ 1.800.000.000 đồng đến 2.000.000.000 đồng đối với hành vi lập, xác nhận hồ sơ giả mạo để niêm yết chứng khoán hoặc đăng ký giao dịch chứng khoán.</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5. Hình thức xử phạt bổ sung:</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Đình chỉ hoạt động niêm yết chứng khoán hoặc đăng ký giao dịch chứng khoán trong thời hạn từ 01 tháng đến 03 tháng đối với hành vi vi phạm quy định tại Khoản 3 và Khoản 4 Điều này.</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6. Biện pháp khắc phục hậu quả:</w:t>
            </w:r>
          </w:p>
          <w:p w:rsidR="00CD1585" w:rsidRPr="00157F78" w:rsidRDefault="00CD1585" w:rsidP="00F15E4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Buộc hủy bỏ thông tin, cải chính thông tin đối với hành vi vi phạm quy định tại Khoản 3 và Khoản 4 Điều này;</w:t>
            </w:r>
          </w:p>
          <w:p w:rsidR="00CD1585" w:rsidRPr="00157F78" w:rsidRDefault="00CD1585" w:rsidP="00ED7499">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Buộc nộp lại số lợi bất hợp pháp có được do thực hiện hành vi vi phạm quy định tại Khoản 3 và Khoản 4 Điều này.</w:t>
            </w:r>
          </w:p>
        </w:tc>
        <w:tc>
          <w:tcPr>
            <w:tcW w:w="5118" w:type="dxa"/>
          </w:tcPr>
          <w:p w:rsidR="00CD1585" w:rsidRPr="00157F78" w:rsidRDefault="00CD1585" w:rsidP="00F15E4C">
            <w:pPr>
              <w:spacing w:before="120" w:after="120"/>
              <w:jc w:val="both"/>
              <w:rPr>
                <w:rFonts w:ascii="Times New Roman" w:hAnsi="Times New Roman" w:cs="Times New Roman"/>
                <w:b/>
                <w:bCs/>
                <w:sz w:val="26"/>
                <w:szCs w:val="26"/>
                <w:lang w:val="nl-NL"/>
              </w:rPr>
            </w:pPr>
          </w:p>
          <w:p w:rsidR="001D7F97" w:rsidRPr="00157F78" w:rsidRDefault="001D7F97" w:rsidP="00F15E4C">
            <w:pPr>
              <w:spacing w:before="120" w:after="120"/>
              <w:jc w:val="both"/>
              <w:rPr>
                <w:rFonts w:ascii="Times New Roman" w:hAnsi="Times New Roman" w:cs="Times New Roman"/>
                <w:b/>
                <w:bCs/>
                <w:sz w:val="26"/>
                <w:szCs w:val="26"/>
                <w:lang w:val="nl-NL"/>
              </w:rPr>
            </w:pPr>
          </w:p>
          <w:p w:rsidR="001D7F97" w:rsidRPr="00157F78" w:rsidRDefault="001D7F97" w:rsidP="00F15E4C">
            <w:pPr>
              <w:spacing w:before="120" w:after="120"/>
              <w:jc w:val="both"/>
              <w:rPr>
                <w:rFonts w:ascii="Times New Roman" w:hAnsi="Times New Roman" w:cs="Times New Roman"/>
                <w:b/>
                <w:bCs/>
                <w:sz w:val="26"/>
                <w:szCs w:val="26"/>
                <w:lang w:val="nl-NL"/>
              </w:rPr>
            </w:pPr>
          </w:p>
          <w:p w:rsidR="001D7F97" w:rsidRPr="00157F78" w:rsidRDefault="001D7F97" w:rsidP="00F15E4C">
            <w:pPr>
              <w:spacing w:before="120" w:after="120"/>
              <w:jc w:val="both"/>
              <w:rPr>
                <w:rFonts w:ascii="Times New Roman" w:hAnsi="Times New Roman" w:cs="Times New Roman"/>
                <w:b/>
                <w:bCs/>
                <w:sz w:val="26"/>
                <w:szCs w:val="26"/>
                <w:lang w:val="nl-NL"/>
              </w:rPr>
            </w:pPr>
          </w:p>
          <w:p w:rsidR="001D7F97" w:rsidRPr="00157F78" w:rsidRDefault="001D7F97" w:rsidP="00F15E4C">
            <w:pPr>
              <w:spacing w:before="120" w:after="120"/>
              <w:jc w:val="both"/>
              <w:rPr>
                <w:rFonts w:ascii="Times New Roman" w:hAnsi="Times New Roman" w:cs="Times New Roman"/>
                <w:b/>
                <w:bCs/>
                <w:sz w:val="26"/>
                <w:szCs w:val="26"/>
                <w:lang w:val="nl-NL"/>
              </w:rPr>
            </w:pPr>
          </w:p>
          <w:p w:rsidR="001D7F97" w:rsidRPr="00157F78" w:rsidRDefault="001D7F97" w:rsidP="00F15E4C">
            <w:pPr>
              <w:spacing w:before="120" w:after="120"/>
              <w:jc w:val="both"/>
              <w:rPr>
                <w:rFonts w:ascii="Times New Roman" w:hAnsi="Times New Roman" w:cs="Times New Roman"/>
                <w:b/>
                <w:bCs/>
                <w:sz w:val="26"/>
                <w:szCs w:val="26"/>
                <w:lang w:val="nl-NL"/>
              </w:rPr>
            </w:pPr>
          </w:p>
          <w:p w:rsidR="001D7F97" w:rsidRPr="00157F78" w:rsidRDefault="001D7F97" w:rsidP="00F15E4C">
            <w:pPr>
              <w:spacing w:before="120" w:after="120"/>
              <w:jc w:val="both"/>
              <w:rPr>
                <w:rFonts w:ascii="Times New Roman" w:hAnsi="Times New Roman" w:cs="Times New Roman"/>
                <w:b/>
                <w:bCs/>
                <w:sz w:val="26"/>
                <w:szCs w:val="26"/>
                <w:lang w:val="nl-NL"/>
              </w:rPr>
            </w:pPr>
          </w:p>
          <w:p w:rsidR="001D7F97" w:rsidRPr="00157F78" w:rsidRDefault="001D7F97" w:rsidP="00F15E4C">
            <w:pPr>
              <w:spacing w:before="120" w:after="120"/>
              <w:jc w:val="both"/>
              <w:rPr>
                <w:rFonts w:ascii="Times New Roman" w:hAnsi="Times New Roman" w:cs="Times New Roman"/>
                <w:b/>
                <w:bCs/>
                <w:sz w:val="26"/>
                <w:szCs w:val="26"/>
                <w:lang w:val="nl-NL"/>
              </w:rPr>
            </w:pPr>
          </w:p>
        </w:tc>
      </w:tr>
      <w:tr w:rsidR="0033191D" w:rsidRPr="00157F78" w:rsidTr="00945019">
        <w:tc>
          <w:tcPr>
            <w:tcW w:w="5117" w:type="dxa"/>
          </w:tcPr>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15. Vi phạm quy định về niêm yết chứng khoán của tổ chức phát hành Việt Nam tại Sở Giao dịch chứng khoán nước ngoài</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1. Phạt tiền từ 80.000.000 đồng đến 120.000.000 đồng đối với hành vi không sửa đổi, bổ sung hồ sơ đăng ký niêm yết chứng khoán tại Sở giao dịch chứng khoán nước ngoài khi phát hiện thông tin không chính xác hoặc bỏ sót nội dung quan trọng theo quy định phải có trong hồ sơ hoặc khi phát sinh thông tin quan trọng liên quan đến hồ sơ đã nộp.</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100.000.000 đồng đến 150.000.000 đồng đối với tổ chức phát hành chứng khoán mới làm cơ sở chào bán chứng chỉ lưu ký chứng khoán tại nước ngoài không báo cáo Ủy ban Chứng khoán Nhà nước về việc đăng ký niêm yết chứng chỉ lưu ký tại Sở giao dịch chứng khoán nước ngoài.</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3. Phạt tiền từ 300.000.000 đồng đến 400.000.000 đồng đối với một trong các hành vi vi phạm sau:</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Không nộp hồ sơ đăng ký niêm yết chứng khoán tại Sở giao dịch chứng khoán nước ngoài cho Ủy ban Chứng khoán Nhà nước theo quy định pháp luật;</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b) Thực hiện niêm yết chứng khoán tại Sở giao dịch chứng khoán nước ngoài khi chưa được Ủy ban Chứng khoán Nhà nước chấp </w:t>
            </w:r>
            <w:r w:rsidRPr="00157F78">
              <w:rPr>
                <w:rFonts w:ascii="Times New Roman" w:eastAsia="Times New Roman" w:hAnsi="Times New Roman" w:cs="Times New Roman"/>
                <w:sz w:val="26"/>
                <w:szCs w:val="26"/>
                <w:bdr w:val="none" w:sz="0" w:space="0" w:color="auto" w:frame="1"/>
                <w:lang w:val="nl-NL" w:eastAsia="vi-VN"/>
              </w:rPr>
              <w:lastRenderedPageBreak/>
              <w:t>thuận.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Phạt tiền từ 400.000.000 đồng đến 500.000.000 đồng đối với hành vi lập, xác nhận hồ sơ đăng ký niêm yết chứng khoán tại Sở giao dịch chứng khoán nước ngoài có thông tin sai sự thật hoặc che giấu sự thật hoặc sai lệch nghiêm trọng.</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5. Biện pháp khắc phục hậu quả:</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Buộc hủy bỏ thông tin, cải chính thông tin đối với hành vi vi phạm quy định tại Khoản 4 Điều này.</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MỤC 9. HÀNH VI VI PHẠM QUY ĐỊNH VỀ TỔ CHỨC THỊ TRƯỜNG GIAO DỊCH CHỨNG KHOÁN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16. Vi phạm quy định về tổ chức thị trường giao dịch chứng khoán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1. Phạt tiền từ 1.800.000.000 đồng đến 2.000.000.000 đồng đối với tổ chức có hành vi tổ chức thị trường giao dịch chứng khoán trái quy định pháp luật trong trường hợp không có khoản thu trái pháp luật.</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2. Phạt tiền từ 01 lần đến 05 lần khoản thu trái pháp luật theo quy định tại Khoản 1 Điều 124 Luật chứng khoán đối với tổ chức có hành vi tổ chức thị trường giao dịch chứng khoán trái quy định pháp luật trong trường hợp có khoản thu trái pháp luật nhưng mức phạt không thấp hơn mức phạt tối đa quy định tại Khoản 1 </w:t>
            </w:r>
            <w:r w:rsidRPr="00157F78">
              <w:rPr>
                <w:rFonts w:ascii="Times New Roman" w:eastAsia="Times New Roman" w:hAnsi="Times New Roman" w:cs="Times New Roman"/>
                <w:sz w:val="26"/>
                <w:szCs w:val="26"/>
                <w:bdr w:val="none" w:sz="0" w:space="0" w:color="auto" w:frame="1"/>
                <w:lang w:val="nl-NL" w:eastAsia="vi-VN"/>
              </w:rPr>
              <w:lastRenderedPageBreak/>
              <w:t>Điều này.</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3. Hình thức xử phạt bổ sung:</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Đình chỉ hoạt động kinh doanh, dịch vụ chứng khoán trong thời hạn từ 01 tháng đến 03 tháng đối với hành vi vi phạm quy định về tổ chức thị trường giao dịch chứng khoán.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Biện pháp khắc phục hậu quả:</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Buộc nộp lại số lợi bất hợp pháp có được do thực hiện hành vi vi phạm quy định tại Khoản 2 Điều này.</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17. Vi phạm quy định về quản lý niêm yết của Sở giao dịch chứng khoán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1. Phạt tiền từ 200.000.000 đồng đến 300.000.000 đồng đối với Sở giao dịch chứng khoán không xử lý kịp thời những trường hợp tổ chức niêm yết không duy trì đầy đủ điều kiện niêm yết theo quy định.</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300.000.000 đồng đến 400.000.000 đồng đối với Sở giao dịch chứng khoán chấp thuận hoặc hủy bỏ niêm yết không đúng quy định.</w:t>
            </w:r>
          </w:p>
        </w:tc>
        <w:tc>
          <w:tcPr>
            <w:tcW w:w="5117" w:type="dxa"/>
          </w:tcPr>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15. Vi phạm quy định về niêm yết chứng khoán của tổ chức phát hành Việt Nam tại Sở Giao dịch chứng khoán nước ngoài</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1. Phạt tiền từ 80.000.000 đồng đến 120.000.000 đồng đối với hành vi không sửa đổi, bổ sung hồ sơ đăng ký niêm yết chứng khoán tại Sở giao dịch chứng khoán nước ngoài khi phát hiện thông tin không chính xác hoặc bỏ sót nội dung quan trọng theo quy định phải có trong hồ sơ hoặc khi phát sinh thông tin quan trọng liên quan đến hồ sơ đã nộp.</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100.000.000 đồng đến 150.000.000 đồng đối với tổ chức phát hành chứng khoán mới làm cơ sở chào bán chứng chỉ lưu ký chứng khoán tại nước ngoài không báo cáo Ủy ban Chứng khoán Nhà nước về việc đăng ký niêm yết chứng chỉ lưu ký tại Sở giao dịch chứng khoán nước ngoài.</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3. Phạt tiền từ 300.000.000 đồng đến 400.000.000 đồng đối với một trong các hành vi vi phạm sau:</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Không nộp hồ sơ đăng ký niêm yết chứng khoán tại Sở giao dịch chứng khoán nước ngoài cho Ủy ban Chứng khoán Nhà nước theo quy định pháp luật;</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b) Thực hiện niêm yết chứng khoán tại Sở giao dịch chứng khoán nước ngoài khi chưa được Ủy ban Chứng khoán Nhà nước chấp </w:t>
            </w:r>
            <w:r w:rsidRPr="00157F78">
              <w:rPr>
                <w:rFonts w:ascii="Times New Roman" w:eastAsia="Times New Roman" w:hAnsi="Times New Roman" w:cs="Times New Roman"/>
                <w:sz w:val="26"/>
                <w:szCs w:val="26"/>
                <w:bdr w:val="none" w:sz="0" w:space="0" w:color="auto" w:frame="1"/>
                <w:lang w:val="nl-NL" w:eastAsia="vi-VN"/>
              </w:rPr>
              <w:lastRenderedPageBreak/>
              <w:t>thuận.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Phạt tiền từ 400.000.000 đồng đến 500.000.000 đồng đối với hành vi lập, xác nhận hồ sơ đăng ký niêm yết chứng khoán tại Sở giao dịch chứng khoán nước ngoài có thông tin sai sự thật hoặc che giấu sự thật hoặc sai lệch nghiêm trọng.</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5. Biện pháp khắc phục hậu quả:</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Buộc hủy bỏ thông tin, cải chính thông tin đối với hành vi vi phạm quy định tại Khoản 4 Điều này.</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MỤC 9. HÀNH VI VI PHẠM QUY ĐỊNH VỀ TỔ CHỨC THỊ TRƯỜNG GIAO DỊCH CHỨNG KHOÁN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16. Vi phạm quy định về tổ chức thị trường giao dịch chứng khoán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1. Phạt tiền từ 1.800.000.000 đồng đến 2.000.000.000 đồng đối với tổ chức có hành vi tổ chức thị trường giao dịch chứng khoán trái quy định pháp luật trong trường hợp không có khoản thu trái pháp luật.</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2. Phạt tiền từ 01 lần đến 05 lần khoản thu trái pháp luật theo quy định tại Khoản 1 Điều 124 Luật chứng khoán đối với tổ chức có hành vi tổ chức thị trường giao dịch chứng khoán trái quy định pháp luật trong trường hợp có khoản thu trái pháp luật nhưng mức phạt không thấp hơn mức phạt tối đa quy định tại Khoản 1 </w:t>
            </w:r>
            <w:r w:rsidRPr="00157F78">
              <w:rPr>
                <w:rFonts w:ascii="Times New Roman" w:eastAsia="Times New Roman" w:hAnsi="Times New Roman" w:cs="Times New Roman"/>
                <w:sz w:val="26"/>
                <w:szCs w:val="26"/>
                <w:bdr w:val="none" w:sz="0" w:space="0" w:color="auto" w:frame="1"/>
                <w:lang w:val="nl-NL" w:eastAsia="vi-VN"/>
              </w:rPr>
              <w:lastRenderedPageBreak/>
              <w:t>Điều này.</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3. Hình thức xử phạt bổ sung:</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Đình chỉ hoạt động kinh doanh, dịch vụ chứng khoán trong thời hạn từ 01 tháng đến 03 tháng đối với hành vi vi phạm quy định về tổ chức thị trường giao dịch chứng khoán.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Biện pháp khắc phục hậu quả:</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Buộc nộp lại số lợi bất hợp pháp có được do thực hiện hành vi vi phạm quy định tại Khoản 2 Điều này.</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17. Vi phạm quy định về quản lý niêm yết của Sở giao dịch chứng khoán</w:t>
            </w:r>
          </w:p>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1. Phạt tiền từ 200.000.000 đồng đến 300.000.000 đồng đối với Sở giao dịch chứng khoán không xử lý kịp thời những trường hợp tổ chức niêm yết không duy trì đầy đủ điều kiện niêm yết theo quy định.</w:t>
            </w:r>
          </w:p>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300.000.000 đồng đến 400.000.000 đồng đối với Sở giao dịch chứng khoán chấp thuận hoặc hủy bỏ niêm yết không đúng quy định.</w:t>
            </w:r>
          </w:p>
        </w:tc>
        <w:tc>
          <w:tcPr>
            <w:tcW w:w="5118" w:type="dxa"/>
          </w:tcPr>
          <w:p w:rsidR="00CD1585" w:rsidRPr="00157F78" w:rsidRDefault="00CD1585" w:rsidP="00911D36">
            <w:pPr>
              <w:spacing w:before="120" w:after="120"/>
              <w:rPr>
                <w:rFonts w:ascii="Times New Roman" w:eastAsia="Times New Roman" w:hAnsi="Times New Roman" w:cs="Times New Roman"/>
                <w:b/>
                <w:sz w:val="26"/>
                <w:szCs w:val="26"/>
                <w:lang w:eastAsia="vi-VN"/>
              </w:rPr>
            </w:pPr>
            <w:r w:rsidRPr="00157F78">
              <w:rPr>
                <w:rFonts w:ascii="Times New Roman" w:eastAsia="Times New Roman" w:hAnsi="Times New Roman" w:cs="Times New Roman"/>
                <w:b/>
                <w:sz w:val="26"/>
                <w:szCs w:val="26"/>
                <w:lang w:eastAsia="vi-VN"/>
              </w:rPr>
              <w:lastRenderedPageBreak/>
              <w:t>Không sửa đổi, bổ sung</w:t>
            </w: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p w:rsidR="009B71A2" w:rsidRPr="00157F78" w:rsidRDefault="009B71A2" w:rsidP="00911D36">
            <w:pPr>
              <w:spacing w:before="120" w:after="120"/>
              <w:rPr>
                <w:rFonts w:ascii="Times New Roman" w:eastAsia="Times New Roman" w:hAnsi="Times New Roman" w:cs="Times New Roman"/>
                <w:b/>
                <w:sz w:val="26"/>
                <w:szCs w:val="26"/>
                <w:lang w:eastAsia="vi-VN"/>
              </w:rPr>
            </w:pPr>
          </w:p>
        </w:tc>
      </w:tr>
      <w:tr w:rsidR="0033191D" w:rsidRPr="00157F78" w:rsidTr="00945019">
        <w:tc>
          <w:tcPr>
            <w:tcW w:w="5117" w:type="dxa"/>
          </w:tcPr>
          <w:p w:rsidR="00CD1585" w:rsidRPr="00157F78" w:rsidRDefault="00CD1585" w:rsidP="00ED7499">
            <w:pPr>
              <w:shd w:val="clear" w:color="auto" w:fill="FFFFFF"/>
              <w:spacing w:before="120" w:after="120"/>
              <w:jc w:val="both"/>
              <w:rPr>
                <w:rFonts w:ascii="Times New Roman" w:eastAsia="Times New Roman" w:hAnsi="Times New Roman" w:cs="Times New Roman"/>
                <w:b/>
                <w:bCs/>
                <w:sz w:val="26"/>
                <w:szCs w:val="26"/>
                <w:bdr w:val="none" w:sz="0" w:space="0" w:color="auto" w:frame="1"/>
                <w:lang w:eastAsia="vi-VN"/>
              </w:rPr>
            </w:pPr>
            <w:r w:rsidRPr="00157F78">
              <w:rPr>
                <w:rFonts w:ascii="Times New Roman" w:eastAsia="Times New Roman" w:hAnsi="Times New Roman" w:cs="Times New Roman"/>
                <w:b/>
                <w:bCs/>
                <w:sz w:val="26"/>
                <w:szCs w:val="26"/>
                <w:bdr w:val="none" w:sz="0" w:space="0" w:color="auto" w:frame="1"/>
                <w:lang w:eastAsia="vi-VN"/>
              </w:rPr>
              <w:lastRenderedPageBreak/>
              <w:t>Điều 18. Vi phạm quy định về quản lý thành viên của Sở giao dịch chứng khoán</w:t>
            </w:r>
          </w:p>
          <w:p w:rsidR="00CD1585" w:rsidRPr="00157F78" w:rsidRDefault="00CD1585" w:rsidP="00ED7499">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1. Phạt tiền từ 200.000.000 đồng đến 300.000.000 đồng đối với Sở giao dịch chứng khoán không xử lý kịp thời những trường hợp thành viên giao dịch không duy trì đầy đủ điều </w:t>
            </w:r>
            <w:r w:rsidRPr="00157F78">
              <w:rPr>
                <w:rFonts w:ascii="Times New Roman" w:eastAsia="Times New Roman" w:hAnsi="Times New Roman" w:cs="Times New Roman"/>
                <w:bCs/>
                <w:sz w:val="26"/>
                <w:szCs w:val="26"/>
                <w:bdr w:val="none" w:sz="0" w:space="0" w:color="auto" w:frame="1"/>
                <w:lang w:eastAsia="vi-VN"/>
              </w:rPr>
              <w:lastRenderedPageBreak/>
              <w:t>kiện về thành viên hoặc không tuân thủ đầy đủ nghĩa vụ của thành viên theo quy chế của Sở giao dịch chứng khoán.</w:t>
            </w:r>
          </w:p>
        </w:tc>
        <w:tc>
          <w:tcPr>
            <w:tcW w:w="5117" w:type="dxa"/>
          </w:tcPr>
          <w:p w:rsidR="00CD1585" w:rsidRPr="00157F78" w:rsidRDefault="00CD1585" w:rsidP="00ED7499">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b/>
                <w:bCs/>
                <w:sz w:val="26"/>
                <w:szCs w:val="26"/>
                <w:bdr w:val="none" w:sz="0" w:space="0" w:color="auto" w:frame="1"/>
                <w:lang w:eastAsia="vi-VN"/>
              </w:rPr>
              <w:lastRenderedPageBreak/>
              <w:t>Điều 18. Vi phạm quy định về quản lý thành viên của Sở giao dịch chứng khoán</w:t>
            </w:r>
          </w:p>
          <w:p w:rsidR="00CD1585" w:rsidRPr="00157F78" w:rsidRDefault="00CD1585" w:rsidP="00DA3BF8">
            <w:pPr>
              <w:shd w:val="clear" w:color="auto" w:fill="FFFFFF"/>
              <w:spacing w:before="120" w:after="120"/>
              <w:jc w:val="both"/>
              <w:rPr>
                <w:rFonts w:ascii="Times New Roman" w:eastAsia="Times New Roman" w:hAnsi="Times New Roman" w:cs="Times New Roman"/>
                <w:sz w:val="26"/>
                <w:szCs w:val="26"/>
                <w:lang w:eastAsia="vi-VN"/>
              </w:rPr>
            </w:pPr>
            <w:r w:rsidRPr="00157F78">
              <w:rPr>
                <w:rFonts w:ascii="Times New Roman" w:eastAsia="Times New Roman" w:hAnsi="Times New Roman" w:cs="Times New Roman"/>
                <w:bCs/>
                <w:sz w:val="26"/>
                <w:szCs w:val="26"/>
                <w:bdr w:val="none" w:sz="0" w:space="0" w:color="auto" w:frame="1"/>
                <w:lang w:eastAsia="vi-VN"/>
              </w:rPr>
              <w:t xml:space="preserve">1. Phạt tiền từ 200.000.000 đồng đến 300.000.000 đồng đối với Sở giao dịch chứng khoán không xử lý kịp thời những trường hợp thành viên giao dịch không duy trì đầy đủ điều </w:t>
            </w:r>
            <w:r w:rsidRPr="00157F78">
              <w:rPr>
                <w:rFonts w:ascii="Times New Roman" w:eastAsia="Times New Roman" w:hAnsi="Times New Roman" w:cs="Times New Roman"/>
                <w:bCs/>
                <w:sz w:val="26"/>
                <w:szCs w:val="26"/>
                <w:bdr w:val="none" w:sz="0" w:space="0" w:color="auto" w:frame="1"/>
                <w:lang w:eastAsia="vi-VN"/>
              </w:rPr>
              <w:lastRenderedPageBreak/>
              <w:t>kiện về thành viên hoặc không tuân thủ đầy đủ nghĩa vụ của thành viên theo quy chế của Sở giao dịch chứng khoán.</w:t>
            </w:r>
          </w:p>
        </w:tc>
        <w:tc>
          <w:tcPr>
            <w:tcW w:w="5118" w:type="dxa"/>
          </w:tcPr>
          <w:p w:rsidR="00CD1585" w:rsidRPr="00157F78" w:rsidRDefault="00CD1585" w:rsidP="00ED7499">
            <w:pPr>
              <w:spacing w:before="120" w:after="120"/>
              <w:jc w:val="both"/>
              <w:rPr>
                <w:rFonts w:ascii="Times New Roman" w:eastAsia="Times New Roman" w:hAnsi="Times New Roman" w:cs="Times New Roman"/>
                <w:i/>
                <w:sz w:val="26"/>
                <w:szCs w:val="26"/>
                <w:lang w:eastAsia="vi-VN"/>
              </w:rPr>
            </w:pPr>
          </w:p>
        </w:tc>
      </w:tr>
      <w:tr w:rsidR="0033191D" w:rsidRPr="00157F78" w:rsidTr="00945019">
        <w:tc>
          <w:tcPr>
            <w:tcW w:w="5117" w:type="dxa"/>
          </w:tcPr>
          <w:p w:rsidR="00CD1585" w:rsidRPr="00157F78" w:rsidRDefault="00CD1585" w:rsidP="00635FC9">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lastRenderedPageBreak/>
              <w:t>2. Phạt tiền từ 300.000.000 đồng đến 400.000.000 đồng đối với Sở giao dịch chứng khoán chấp thuận hoặc hủy bỏ tư cách thành viên của công ty chứng khoán không đúng quy định.</w:t>
            </w:r>
          </w:p>
        </w:tc>
        <w:tc>
          <w:tcPr>
            <w:tcW w:w="5117" w:type="dxa"/>
          </w:tcPr>
          <w:p w:rsidR="00CD1585" w:rsidRPr="00157F78" w:rsidRDefault="00CD1585" w:rsidP="00220492">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r w:rsidRPr="00157F78">
              <w:rPr>
                <w:rFonts w:ascii="Times New Roman" w:eastAsia="Times New Roman" w:hAnsi="Times New Roman" w:cs="Times New Roman"/>
                <w:bCs/>
                <w:sz w:val="26"/>
                <w:szCs w:val="26"/>
                <w:bdr w:val="none" w:sz="0" w:space="0" w:color="auto" w:frame="1"/>
                <w:lang w:eastAsia="vi-VN"/>
              </w:rPr>
              <w:t xml:space="preserve">2. Phạt tiền 300.000.000 đồng đến 400.000.000 đồng đối với Sở giao dịch chứng khoán </w:t>
            </w:r>
            <w:r w:rsidRPr="00157F78">
              <w:rPr>
                <w:rFonts w:ascii="Times New Roman" w:eastAsia="Times New Roman" w:hAnsi="Times New Roman" w:cs="Times New Roman"/>
                <w:bCs/>
                <w:strike/>
                <w:sz w:val="26"/>
                <w:szCs w:val="26"/>
                <w:bdr w:val="none" w:sz="0" w:space="0" w:color="auto" w:frame="1"/>
                <w:lang w:eastAsia="vi-VN"/>
              </w:rPr>
              <w:t xml:space="preserve">chấp thuận, hoặc huỷ bỏ </w:t>
            </w:r>
            <w:r w:rsidRPr="00157F78">
              <w:rPr>
                <w:rFonts w:ascii="Times New Roman" w:eastAsia="Times New Roman" w:hAnsi="Times New Roman" w:cs="Times New Roman"/>
                <w:bCs/>
                <w:i/>
                <w:sz w:val="26"/>
                <w:szCs w:val="26"/>
                <w:u w:val="single"/>
                <w:bdr w:val="none" w:sz="0" w:space="0" w:color="auto" w:frame="1"/>
                <w:lang w:eastAsia="vi-VN"/>
              </w:rPr>
              <w:t>chấp thuận đăng ký, từ chối đăng ký, đình chỉ hoặc chấm dứt</w:t>
            </w:r>
            <w:r w:rsidRPr="00157F78">
              <w:rPr>
                <w:rFonts w:ascii="Times New Roman" w:eastAsia="Times New Roman" w:hAnsi="Times New Roman" w:cs="Times New Roman"/>
                <w:bCs/>
                <w:sz w:val="26"/>
                <w:szCs w:val="26"/>
                <w:bdr w:val="none" w:sz="0" w:space="0" w:color="auto" w:frame="1"/>
                <w:lang w:eastAsia="vi-VN"/>
              </w:rPr>
              <w:t xml:space="preserve"> tư cách thành viên </w:t>
            </w:r>
            <w:r w:rsidRPr="00157F78">
              <w:rPr>
                <w:rFonts w:ascii="Times New Roman" w:eastAsia="Times New Roman" w:hAnsi="Times New Roman" w:cs="Times New Roman"/>
                <w:bCs/>
                <w:strike/>
                <w:sz w:val="26"/>
                <w:szCs w:val="26"/>
                <w:bdr w:val="none" w:sz="0" w:space="0" w:color="auto" w:frame="1"/>
                <w:lang w:eastAsia="vi-VN"/>
              </w:rPr>
              <w:t>của công ty chứng khoán</w:t>
            </w:r>
            <w:r w:rsidRPr="00157F78">
              <w:rPr>
                <w:rFonts w:ascii="Times New Roman" w:eastAsia="Times New Roman" w:hAnsi="Times New Roman" w:cs="Times New Roman"/>
                <w:bCs/>
                <w:i/>
                <w:sz w:val="26"/>
                <w:szCs w:val="26"/>
                <w:bdr w:val="none" w:sz="0" w:space="0" w:color="auto" w:frame="1"/>
                <w:lang w:eastAsia="vi-VN"/>
              </w:rPr>
              <w:t xml:space="preserve"> </w:t>
            </w:r>
            <w:r w:rsidRPr="00157F78">
              <w:rPr>
                <w:rFonts w:ascii="Times New Roman" w:eastAsia="Times New Roman" w:hAnsi="Times New Roman" w:cs="Times New Roman"/>
                <w:bCs/>
                <w:i/>
                <w:sz w:val="26"/>
                <w:szCs w:val="26"/>
                <w:u w:val="single"/>
                <w:bdr w:val="none" w:sz="0" w:space="0" w:color="auto" w:frame="1"/>
                <w:lang w:eastAsia="vi-VN"/>
              </w:rPr>
              <w:t xml:space="preserve">giao dịch </w:t>
            </w:r>
            <w:r w:rsidRPr="00157F78">
              <w:rPr>
                <w:rFonts w:ascii="Times New Roman" w:eastAsia="Times New Roman" w:hAnsi="Times New Roman" w:cs="Times New Roman"/>
                <w:bCs/>
                <w:sz w:val="26"/>
                <w:szCs w:val="26"/>
                <w:bdr w:val="none" w:sz="0" w:space="0" w:color="auto" w:frame="1"/>
                <w:lang w:eastAsia="vi-VN"/>
              </w:rPr>
              <w:t>không đúng quy định.</w:t>
            </w:r>
          </w:p>
        </w:tc>
        <w:tc>
          <w:tcPr>
            <w:tcW w:w="5118" w:type="dxa"/>
          </w:tcPr>
          <w:p w:rsidR="00CD1585" w:rsidRPr="00157F78" w:rsidRDefault="00CD1585" w:rsidP="00635FC9">
            <w:pPr>
              <w:pStyle w:val="CommentText"/>
              <w:jc w:val="both"/>
              <w:rPr>
                <w:rFonts w:ascii="Times New Roman" w:hAnsi="Times New Roman" w:cs="Times New Roman"/>
                <w:b/>
                <w:sz w:val="26"/>
                <w:szCs w:val="26"/>
                <w:lang w:val="vi-VN"/>
              </w:rPr>
            </w:pPr>
            <w:r w:rsidRPr="00157F78">
              <w:rPr>
                <w:rFonts w:ascii="Times New Roman" w:hAnsi="Times New Roman" w:cs="Times New Roman"/>
                <w:b/>
                <w:sz w:val="26"/>
                <w:szCs w:val="26"/>
                <w:lang w:val="vi-VN"/>
              </w:rPr>
              <w:t>Sửa đổi cho phù hợp Điều 10 NĐ 42:</w:t>
            </w:r>
          </w:p>
          <w:p w:rsidR="00CD1585" w:rsidRPr="00157F78" w:rsidRDefault="00CD1585" w:rsidP="00635FC9">
            <w:pPr>
              <w:pStyle w:val="CommentText"/>
              <w:jc w:val="both"/>
              <w:rPr>
                <w:rFonts w:ascii="Times New Roman" w:hAnsi="Times New Roman" w:cs="Times New Roman"/>
                <w:i/>
                <w:sz w:val="26"/>
                <w:szCs w:val="26"/>
                <w:lang w:val="vi-VN"/>
              </w:rPr>
            </w:pPr>
            <w:r w:rsidRPr="00157F78">
              <w:rPr>
                <w:rFonts w:ascii="Times New Roman" w:hAnsi="Times New Roman" w:cs="Times New Roman"/>
                <w:i/>
                <w:sz w:val="26"/>
                <w:szCs w:val="26"/>
                <w:lang w:val="vi-VN"/>
              </w:rPr>
              <w:t>Quyền của sở giao dịch chứng khoán đối với hoạt động giao dịch chứng khoán phái sinh</w:t>
            </w:r>
          </w:p>
          <w:p w:rsidR="00CD1585" w:rsidRPr="00157F78" w:rsidRDefault="00CD1585" w:rsidP="00635FC9">
            <w:pPr>
              <w:pStyle w:val="CommentText"/>
              <w:jc w:val="both"/>
              <w:rPr>
                <w:rFonts w:ascii="Times New Roman" w:hAnsi="Times New Roman" w:cs="Times New Roman"/>
                <w:i/>
                <w:sz w:val="26"/>
                <w:szCs w:val="26"/>
                <w:lang w:val="vi-VN"/>
              </w:rPr>
            </w:pPr>
            <w:r w:rsidRPr="00157F78">
              <w:rPr>
                <w:rFonts w:ascii="Times New Roman" w:hAnsi="Times New Roman" w:cs="Times New Roman"/>
                <w:i/>
                <w:sz w:val="26"/>
                <w:szCs w:val="26"/>
                <w:lang w:val="vi-VN"/>
              </w:rPr>
              <w:t>… Chấp thuận đăng ký, từ chối đăng ký, đình chỉ, chấm dứt tư cách thành viên giao dịch, thành viên giao dịch đặc biệt, thành viên tạo lập thị trường theo quy chế của Sở giao dịch chứng khoán hoặc theo yêu cầu của Ủy ban Chứng khoán Nhà nước.</w:t>
            </w:r>
          </w:p>
        </w:tc>
      </w:tr>
      <w:tr w:rsidR="0033191D" w:rsidRPr="00157F78" w:rsidTr="00945019">
        <w:tc>
          <w:tcPr>
            <w:tcW w:w="5117" w:type="dxa"/>
          </w:tcPr>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lang w:val="vi-VN" w:eastAsia="vi-VN"/>
              </w:rPr>
              <w:t>Điều 19. Vi phạm quy định về giao dịch và giám sát của Sở giao dịch chứng khoán</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1. Phạt tiền từ 200.000.000 đồng đến 300.000.000 đồng đối với Sở giao dịch chứng khoán thực hiện một trong các hành vi vi phạm sau:</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a) Tổ chức giao dịch loại chứng khoán mới, thay đổi và áp dụng phương thức giao dịch mới, đưa vào vận hành hệ thống giao dịch mới khi chưa được Ủy ban Chứng khoán Nhà nước chấp thuận;</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b) Không xử lý kịp thời các hành vi vi phạm quy chế giao dịch hoặc không chấp hành đúng quy trình giám sát các hoạt động giao dịch theo quy định để xảy ra vi phạm.</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2. Phạt tiền từ 300.000.000 đồng đến 400.000.000 đồng đối với Sở giao dịch chứng </w:t>
            </w:r>
            <w:r w:rsidRPr="00157F78">
              <w:rPr>
                <w:rFonts w:ascii="Times New Roman" w:eastAsia="Times New Roman" w:hAnsi="Times New Roman" w:cs="Times New Roman"/>
                <w:sz w:val="26"/>
                <w:szCs w:val="26"/>
                <w:lang w:val="vi-VN" w:eastAsia="vi-VN"/>
              </w:rPr>
              <w:lastRenderedPageBreak/>
              <w:t>khoán không tạm ngừng, đình chỉ hoặc hủy bỏ giao dịch chứng khoán theo quy chế giao dịch của Sở giao dịch chứng khoán trong trường hợp cần thiết để bảo vệ nhà đầu tư.</w:t>
            </w:r>
          </w:p>
        </w:tc>
        <w:tc>
          <w:tcPr>
            <w:tcW w:w="5117" w:type="dxa"/>
          </w:tcPr>
          <w:p w:rsidR="00CD1585" w:rsidRPr="00157F78" w:rsidRDefault="00CD1585" w:rsidP="00635FC9">
            <w:pPr>
              <w:spacing w:before="120" w:after="120"/>
              <w:jc w:val="both"/>
              <w:rPr>
                <w:rFonts w:ascii="Times New Roman" w:eastAsia="Times New Roman" w:hAnsi="Times New Roman" w:cs="Times New Roman"/>
                <w:b/>
                <w:bCs/>
                <w:sz w:val="26"/>
                <w:szCs w:val="26"/>
                <w:lang w:val="vi-VN" w:eastAsia="vi-VN"/>
              </w:rPr>
            </w:pPr>
            <w:r w:rsidRPr="00157F78">
              <w:rPr>
                <w:rFonts w:ascii="Times New Roman" w:eastAsia="Times New Roman" w:hAnsi="Times New Roman" w:cs="Times New Roman"/>
                <w:b/>
                <w:bCs/>
                <w:sz w:val="26"/>
                <w:szCs w:val="26"/>
                <w:lang w:val="vi-VN" w:eastAsia="vi-VN"/>
              </w:rPr>
              <w:lastRenderedPageBreak/>
              <w:t>Điều 19. Vi phạm quy định về giao dịch và giám sát của Sở giao dịch chứng khoán</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1. Phạt tiền từ 200.000.000 đồng đến 300.000.000 đồng đối với Sở giao dịch chứng khoán thực hiện một trong các hành vi vi phạm sau:</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a) Tổ chức giao dịch loại chứng khoán mới, thay đổi và áp dụng phương thức giao dịch mới, đưa vào vận hành hệ thống giao dịch mới khi chưa được Ủy ban Chứng khoán Nhà nước chấp thuận;</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b) Không xử lý kịp thời các hành vi vi phạm quy chế giao dịch hoặc không chấp hành đúng quy trình giám sát các hoạt động giao dịch theo quy định để xảy ra vi phạm.</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2. Phạt tiền từ 300.000.000 đồng đến 400.000.000 đồng đối với Sở giao dịch chứng </w:t>
            </w:r>
            <w:r w:rsidRPr="00157F78">
              <w:rPr>
                <w:rFonts w:ascii="Times New Roman" w:eastAsia="Times New Roman" w:hAnsi="Times New Roman" w:cs="Times New Roman"/>
                <w:sz w:val="26"/>
                <w:szCs w:val="26"/>
                <w:lang w:val="vi-VN" w:eastAsia="vi-VN"/>
              </w:rPr>
              <w:lastRenderedPageBreak/>
              <w:t>khoán không tạm ngừng, đình chỉ hoặc hủy bỏ giao dịch chứng khoán theo quy chế giao dịch của Sở giao dịch chứng khoán trong trường hợp cần thiết để bảo vệ nhà đầu tư.</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sz w:val="26"/>
                <w:szCs w:val="26"/>
                <w:lang w:val="vi-VN" w:eastAsia="vi-VN"/>
              </w:rPr>
              <w:lastRenderedPageBreak/>
              <w:t>Không sửa đổi, bổ sung</w:t>
            </w:r>
          </w:p>
        </w:tc>
      </w:tr>
      <w:tr w:rsidR="0033191D" w:rsidRPr="00157F78" w:rsidTr="00945019">
        <w:tc>
          <w:tcPr>
            <w:tcW w:w="5117" w:type="dxa"/>
          </w:tcPr>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lang w:val="vi-VN" w:eastAsia="vi-VN"/>
              </w:rPr>
              <w:lastRenderedPageBreak/>
              <w:t>MỤC 10. HÀNH VI VI PHẠM QUY ĐỊNH VỀ KINH DOANH CHỨNG KHOÁN VÀ HÀNH NGHỀ CHỨNG KHOÁN</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lang w:val="vi-VN" w:eastAsia="vi-VN"/>
              </w:rPr>
              <w:t>Điều 20. Vi phạm quy định về giấy phép thành lập và hoạt động</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bookmarkStart w:id="22" w:name="khoan_1_20"/>
            <w:r w:rsidRPr="00157F78">
              <w:rPr>
                <w:rFonts w:ascii="Times New Roman" w:eastAsia="Times New Roman" w:hAnsi="Times New Roman" w:cs="Times New Roman"/>
                <w:sz w:val="26"/>
                <w:szCs w:val="26"/>
                <w:lang w:val="vi-VN" w:eastAsia="vi-VN"/>
              </w:rPr>
              <w:t>1. Phạt tiền từ 5.000.000 đồng đến 10.000.000 đồng đối với công ty chứng khoán, công ty quản lý quỹ, công ty đầu tư chứng khoán, chi nhánh công ty chứng khoán hoặc công ty quản lý quỹ nước ngoài tại Việt Nam sử dụng tên gọi hoặc thay đổi tên gọi của công ty, chi nhánh, văn phòng đại diện, phòng giao dịch không đúng quy định pháp luật</w:t>
            </w:r>
            <w:bookmarkEnd w:id="22"/>
            <w:r w:rsidRPr="00157F78">
              <w:rPr>
                <w:rFonts w:ascii="Times New Roman" w:eastAsia="Times New Roman" w:hAnsi="Times New Roman" w:cs="Times New Roman"/>
                <w:sz w:val="26"/>
                <w:szCs w:val="26"/>
                <w:lang w:val="vi-VN" w:eastAsia="vi-VN"/>
              </w:rPr>
              <w:t>.</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2. Phạt tiền từ 10.000.000 đồng đến 30.000.000 đồng đối với chi nhánh công ty chứng khoán, công ty quản lý quỹ nước ngoài tại Việt Nam không thực hiện thủ tục điều chỉnh giấy phép thành lập và hoạt động chi nhánh theo quy định pháp luật.</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3. Phạt tiền từ 50.000.000 đồng đến 70.000.000 đồng đối với công ty chứng khoán, công ty quản lý quỹ, công ty đầu tư chứng khoán, chi nhánh công ty chứng khoán hoặc công ty quản lý quỹ nước ngoài tại Việt Nam không sửa đổi, bổ sung hồ sơ đề nghị cấp, điều </w:t>
            </w:r>
            <w:r w:rsidRPr="00157F78">
              <w:rPr>
                <w:rFonts w:ascii="Times New Roman" w:eastAsia="Times New Roman" w:hAnsi="Times New Roman" w:cs="Times New Roman"/>
                <w:sz w:val="26"/>
                <w:szCs w:val="26"/>
                <w:lang w:val="vi-VN" w:eastAsia="vi-VN"/>
              </w:rPr>
              <w:lastRenderedPageBreak/>
              <w:t>chỉnh giấy phép thành lập và hoạt động khi phát hiện thông tin không chính xác hoặc bỏ sót nội dung quan trọng theo quy định phải có trong hồ sơ hoặc khi phát sinh thông tin quan trọng liên quan đến hồ sơ đã nộp.</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4. Phạt tiền từ 70.000.000 đồng đến 100.000.000 đồng đối với công ty chứng khoán, công ty quản lý quỹ, công ty đầu tư chứng khoán, chi nhánh công ty chứng khoán hoặc công ty quản lý quỹ nước ngoài tại Việt Nam thực hiện một trong các hành vi vi phạm sau:</w:t>
            </w:r>
          </w:p>
          <w:p w:rsidR="00CD1585" w:rsidRPr="00157F78" w:rsidRDefault="00CD1585" w:rsidP="00635FC9">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a) Thành lập, đóng cửa chi nhánh, văn phòng đại diện, phòng giao dịch trong nước và nước ngoài hoặc đầu tư ra nước ngoài khi chưa được Ủy ban Chứng khoán Nhà nước chấp thuận;</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b) Thực hiện chia, tách, sáp nhập, hợp nhất, chuyển đổi công ty, giải thể trước thời hạn, tạm ngừng hoạt động khi chưa được Ủy ban Chứng khoán Nhà nước chấp thuận, trừ trường hợp pháp luật quy định khác.</w:t>
            </w:r>
          </w:p>
        </w:tc>
        <w:tc>
          <w:tcPr>
            <w:tcW w:w="5117" w:type="dxa"/>
          </w:tcPr>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bdr w:val="none" w:sz="0" w:space="0" w:color="auto" w:frame="1"/>
                <w:lang w:val="vi-VN" w:eastAsia="vi-VN"/>
              </w:rPr>
              <w:lastRenderedPageBreak/>
              <w:t>MỤC 10. HÀNH VI VI PHẠM QUY ĐỊNH VỀ KINH DOANH CHỨNG KHOÁN VÀ HÀNH NGHỀ CHỨNG KHOÁN</w:t>
            </w:r>
          </w:p>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bdr w:val="none" w:sz="0" w:space="0" w:color="auto" w:frame="1"/>
                <w:lang w:val="vi-VN" w:eastAsia="vi-VN"/>
              </w:rPr>
              <w:t>Điều 20. Vi phạm quy định về giấy phép thành lập và hoạt động</w:t>
            </w:r>
          </w:p>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1. Phạt tiền từ 5.000.000 đồng đến 10.000.000 đồng đối với công ty chứng khoán, công ty quản lý quỹ, công ty đầu tư chứng khoán, chi nhánh công ty chứng khoán hoặc công ty quản lý quỹ nước ngoài tại Việt Nam sử dụng tên gọi hoặc thay đổi tên gọi của công ty, chi nhánh, văn phòng đại diện, phòng giao dịch không đúng quy định pháp luật.</w:t>
            </w:r>
          </w:p>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2. Phạt tiền từ 10.000.000 đồng đến 30.000.000 đồng đối với chi nhánh công ty chứng khoán, công ty quản lý quỹ nước ngoài tại Việt Nam không thực hiện thủ tục điều chỉnh giấy phép thành lập và hoạt động chi nhánh theo quy định pháp luật.</w:t>
            </w:r>
          </w:p>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 xml:space="preserve">3. Phạt tiền từ 50.000.000 đồng đến 70.000.000 đồng đối với công ty chứng khoán, công ty quản lý quỹ, công ty đầu tư chứng khoán, chi nhánh công ty chứng khoán hoặc công ty quản lý quỹ nước ngoài tại Việt Nam không sửa đổi, bổ sung hồ sơ đề nghị cấp, điều </w:t>
            </w:r>
            <w:r w:rsidRPr="00157F78">
              <w:rPr>
                <w:rFonts w:ascii="Times New Roman" w:eastAsia="Times New Roman" w:hAnsi="Times New Roman" w:cs="Times New Roman"/>
                <w:sz w:val="26"/>
                <w:szCs w:val="26"/>
                <w:bdr w:val="none" w:sz="0" w:space="0" w:color="auto" w:frame="1"/>
                <w:lang w:val="vi-VN" w:eastAsia="vi-VN"/>
              </w:rPr>
              <w:lastRenderedPageBreak/>
              <w:t>chỉnh giấy phép thành lập và hoạt động khi phát hiện thông tin không chính xác hoặc bỏ sót nội dung quan trọng theo quy định phải có trong hồ sơ hoặc khi phát sinh thông tin quan trọng liên quan đến hồ sơ đã nộp.</w:t>
            </w:r>
          </w:p>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4. Phạt tiền từ 70.000.000 đồng đến 100.000.000 đồng đối với công ty chứng khoán, công ty quản lý quỹ, công ty đầu tư chứng khoán, chi nhánh công ty chứng khoán hoặc công ty quản lý quỹ nước ngoài tại Việt Nam thực hiện một trong các hành vi vi phạm sau:</w:t>
            </w:r>
          </w:p>
          <w:p w:rsidR="00CD1585" w:rsidRPr="00157F78" w:rsidRDefault="00CD1585" w:rsidP="00635FC9">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a) Thành lập, đóng cửa chi nhánh, văn phòng đại diện, phòng giao dịch trong nước và nước ngoài hoặc đầu tư ra nước ngoài khi chưa được Ủy ban Chứng khoán Nhà nước chấp thuận;</w:t>
            </w:r>
          </w:p>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 xml:space="preserve">b) Thực hiện chia, tách, sáp nhập, hợp nhất, chuyển đổi công ty, giải thể trước thời hạn, tạm ngừng, </w:t>
            </w:r>
            <w:r w:rsidRPr="00157F78">
              <w:rPr>
                <w:rFonts w:ascii="Times New Roman" w:eastAsia="Times New Roman" w:hAnsi="Times New Roman" w:cs="Times New Roman"/>
                <w:i/>
                <w:sz w:val="26"/>
                <w:szCs w:val="26"/>
                <w:u w:val="single"/>
                <w:bdr w:val="none" w:sz="0" w:space="0" w:color="auto" w:frame="1"/>
                <w:lang w:val="vi-VN" w:eastAsia="vi-VN"/>
              </w:rPr>
              <w:t>chấm dứt</w:t>
            </w:r>
            <w:r w:rsidRPr="00157F78">
              <w:rPr>
                <w:rFonts w:ascii="Times New Roman" w:eastAsia="Times New Roman" w:hAnsi="Times New Roman" w:cs="Times New Roman"/>
                <w:sz w:val="26"/>
                <w:szCs w:val="26"/>
                <w:bdr w:val="none" w:sz="0" w:space="0" w:color="auto" w:frame="1"/>
                <w:lang w:val="vi-VN" w:eastAsia="vi-VN"/>
              </w:rPr>
              <w:t xml:space="preserve"> hoạt động khi chưa được Ủy ban Chứng khoán Nhà nước chấp thuận, trừ trường hợp pháp luật quy định khác.</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284507">
            <w:pPr>
              <w:spacing w:before="120" w:after="120"/>
              <w:jc w:val="both"/>
              <w:rPr>
                <w:rFonts w:ascii="Times New Roman" w:eastAsia="Times New Roman" w:hAnsi="Times New Roman" w:cs="Times New Roman"/>
                <w:i/>
                <w:sz w:val="26"/>
                <w:szCs w:val="26"/>
                <w:lang w:val="vi-VN" w:eastAsia="vi-VN"/>
              </w:rPr>
            </w:pPr>
            <w:r w:rsidRPr="00157F78">
              <w:rPr>
                <w:rFonts w:ascii="Times New Roman" w:eastAsia="Times New Roman" w:hAnsi="Times New Roman" w:cs="Times New Roman"/>
                <w:b/>
                <w:sz w:val="26"/>
                <w:szCs w:val="26"/>
                <w:lang w:val="vi-VN" w:eastAsia="vi-VN"/>
              </w:rPr>
              <w:t>Bổ sung để phù hợp Khoản 3 Điều 5 NĐ 42: “</w:t>
            </w:r>
            <w:r w:rsidRPr="00157F78">
              <w:rPr>
                <w:rFonts w:ascii="Times New Roman" w:eastAsia="Times New Roman" w:hAnsi="Times New Roman" w:cs="Times New Roman"/>
                <w:i/>
                <w:sz w:val="26"/>
                <w:szCs w:val="26"/>
                <w:lang w:val="vi-VN" w:eastAsia="vi-VN"/>
              </w:rPr>
              <w:t>3. Tổ chức kinh doanh chứng khoán tự nguyện chấm dứt hoạt động kinh doanh chứng khoán phái sinh phải nộp hồ sơ và được Ủy ban Chứng khoán Nhà nước chấp thuận cho phép chấm dứt hoạt động đó trước khi thực hiện.”</w:t>
            </w:r>
          </w:p>
        </w:tc>
      </w:tr>
      <w:tr w:rsidR="0033191D" w:rsidRPr="00157F78" w:rsidTr="00945019">
        <w:tc>
          <w:tcPr>
            <w:tcW w:w="5117" w:type="dxa"/>
          </w:tcPr>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lastRenderedPageBreak/>
              <w:t>5. Phạt tiền từ 100.000.000 đồng đến 150.000.000 đồng đối với một trong các hành vi vi phạm sau:</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a) Tẩy xóa, sửa chữa giấy phép;</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lastRenderedPageBreak/>
              <w:t>b) Mượn, thuê, nhận chuyển nhượng giấy phép hoặc cho mượn, cho thuê, chuyển nhượng giấy phép;</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c) Thực hiện hoạt động kinh doanh chứng khoán, cung cấp dịch vụ chứng khoán tại các địa điểm chưa được Ủy ban Chứng khoán Nhà nước chấp thuận hoặc thay đổi địa điểm đặt trụ sở chính, chi nhánh, văn phòng đại diện, phòng giao dịch khi chưa được Ủy ban Chứng khoán Nhà nước chấp thuận;</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d) Thực hiện hoạt động kinh doanh chứng khoán, cung cấp dịch vụ chứng khoán khi chưa đáp ứng đủ điều kiện theo quy định pháp luật.</w:t>
            </w:r>
          </w:p>
          <w:p w:rsidR="00CD1585" w:rsidRPr="00157F78" w:rsidRDefault="00CD1585" w:rsidP="00635FC9">
            <w:pPr>
              <w:spacing w:before="120" w:after="120"/>
              <w:jc w:val="both"/>
              <w:rPr>
                <w:rFonts w:ascii="Times New Roman" w:eastAsia="Times New Roman" w:hAnsi="Times New Roman" w:cs="Times New Roman"/>
                <w:b/>
                <w:bCs/>
                <w:sz w:val="26"/>
                <w:szCs w:val="26"/>
                <w:lang w:val="vi-VN" w:eastAsia="vi-VN"/>
              </w:rPr>
            </w:pPr>
          </w:p>
        </w:tc>
        <w:tc>
          <w:tcPr>
            <w:tcW w:w="5117" w:type="dxa"/>
          </w:tcPr>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lastRenderedPageBreak/>
              <w:t>5. Phạt tiền từ 100.000.000 đồng đến 150.000.000 đồng đối với một trong các hành vi vi phạm sau:</w:t>
            </w:r>
          </w:p>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a) Tẩy xóa, sửa chữa giấy phép;</w:t>
            </w:r>
          </w:p>
          <w:p w:rsidR="00CD1585" w:rsidRPr="00157F78" w:rsidRDefault="00CD1585" w:rsidP="00284507">
            <w:pPr>
              <w:shd w:val="clear" w:color="auto" w:fill="FFFFFF"/>
              <w:spacing w:before="120" w:after="120"/>
              <w:jc w:val="both"/>
              <w:rPr>
                <w:rFonts w:ascii="Times New Roman" w:hAnsi="Times New Roman" w:cs="Times New Roman"/>
                <w:i/>
                <w:strike/>
                <w:sz w:val="26"/>
                <w:szCs w:val="26"/>
                <w:u w:val="single"/>
                <w:lang w:val="nl-NL"/>
              </w:rPr>
            </w:pPr>
            <w:r w:rsidRPr="00157F78">
              <w:rPr>
                <w:rFonts w:ascii="Times New Roman" w:hAnsi="Times New Roman" w:cs="Times New Roman"/>
                <w:sz w:val="26"/>
                <w:szCs w:val="26"/>
                <w:lang w:val="nl-NL"/>
              </w:rPr>
              <w:lastRenderedPageBreak/>
              <w:t xml:space="preserve">b) Mượn, thuê, nhận chuyển nhượng giấy phép hoặc cho mượn, cho thuê, chuyển nhượng giấy phép; </w:t>
            </w:r>
          </w:p>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c) Thực hiện hoạt động kinh doanh chứng khoán, cung cấp dịch vụ chứng khoán tại các địa điểm chưa được Ủy ban Chứng khoán Nhà nước chấp thuận hoặc thay đổi địa điểm đặt trụ sở chính, chi nhánh, văn phòng đại diện, phòng giao dịch khi chưa được Ủy ban Chứng khoán Nhà nước chấp thuận;</w:t>
            </w:r>
          </w:p>
          <w:p w:rsidR="00CD1585" w:rsidRPr="00157F78" w:rsidRDefault="00CD1585" w:rsidP="00423602">
            <w:pPr>
              <w:spacing w:before="120" w:after="120"/>
              <w:jc w:val="both"/>
              <w:rPr>
                <w:rFonts w:ascii="Times New Roman" w:hAnsi="Times New Roman" w:cs="Times New Roman"/>
                <w:lang w:val="nl-NL"/>
              </w:rPr>
            </w:pPr>
            <w:r w:rsidRPr="00157F78">
              <w:rPr>
                <w:rFonts w:ascii="Times New Roman" w:eastAsia="Times New Roman" w:hAnsi="Times New Roman" w:cs="Times New Roman"/>
                <w:sz w:val="26"/>
                <w:szCs w:val="26"/>
                <w:bdr w:val="none" w:sz="0" w:space="0" w:color="auto" w:frame="1"/>
                <w:lang w:val="nl-NL" w:eastAsia="vi-VN"/>
              </w:rPr>
              <w:t>d) Thực hiện hoạt động kinh doanh chứng khoán, cung cấp dịch vụ chứng khoán khi chưa đáp ứng đủ điều kiện theo quy định pháp luật;</w:t>
            </w:r>
            <w:r w:rsidRPr="00157F78">
              <w:rPr>
                <w:rFonts w:ascii="Times New Roman" w:hAnsi="Times New Roman" w:cs="Times New Roman"/>
                <w:lang w:val="nl-NL"/>
              </w:rPr>
              <w:t xml:space="preserve"> </w:t>
            </w:r>
            <w:r w:rsidRPr="00157F78">
              <w:rPr>
                <w:rFonts w:ascii="Times New Roman" w:hAnsi="Times New Roman" w:cs="Times New Roman"/>
                <w:i/>
                <w:sz w:val="26"/>
                <w:szCs w:val="26"/>
                <w:u w:val="single"/>
                <w:lang w:val="nl-NL"/>
              </w:rPr>
              <w:t xml:space="preserve">Thực hiện hành vi </w:t>
            </w:r>
            <w:r w:rsidR="00423602" w:rsidRPr="00157F78">
              <w:rPr>
                <w:rFonts w:ascii="Times New Roman" w:hAnsi="Times New Roman" w:cs="Times New Roman"/>
                <w:i/>
                <w:sz w:val="26"/>
                <w:szCs w:val="26"/>
                <w:u w:val="single"/>
                <w:lang w:val="nl-NL"/>
              </w:rPr>
              <w:t xml:space="preserve">không đúng quy định </w:t>
            </w:r>
            <w:r w:rsidRPr="00157F78">
              <w:rPr>
                <w:rFonts w:ascii="Times New Roman" w:hAnsi="Times New Roman" w:cs="Times New Roman"/>
                <w:i/>
                <w:sz w:val="26"/>
                <w:szCs w:val="26"/>
                <w:u w:val="single"/>
                <w:lang w:val="nl-NL"/>
              </w:rPr>
              <w:t>trong thời gian bị tạm ngừng hoạt động, đình chỉ hoạt động, chấm dứt hoạt động.</w:t>
            </w:r>
          </w:p>
        </w:tc>
        <w:tc>
          <w:tcPr>
            <w:tcW w:w="5118" w:type="dxa"/>
          </w:tcPr>
          <w:p w:rsidR="00CD1585" w:rsidRPr="00157F78" w:rsidRDefault="00CD1585" w:rsidP="00284507">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284507">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284507">
            <w:pPr>
              <w:spacing w:before="120" w:after="120"/>
              <w:jc w:val="both"/>
              <w:rPr>
                <w:rFonts w:ascii="Times New Roman" w:eastAsia="Times New Roman" w:hAnsi="Times New Roman" w:cs="Times New Roman"/>
                <w:b/>
                <w:sz w:val="26"/>
                <w:szCs w:val="26"/>
                <w:lang w:val="nl-NL" w:eastAsia="vi-VN"/>
              </w:rPr>
            </w:pPr>
          </w:p>
          <w:p w:rsidR="00550BBE" w:rsidRPr="00157F78" w:rsidRDefault="00550BBE" w:rsidP="00284507">
            <w:pPr>
              <w:spacing w:before="120" w:after="120"/>
              <w:jc w:val="both"/>
              <w:rPr>
                <w:rFonts w:ascii="Times New Roman" w:eastAsia="Times New Roman" w:hAnsi="Times New Roman" w:cs="Times New Roman"/>
                <w:b/>
                <w:sz w:val="26"/>
                <w:szCs w:val="26"/>
                <w:lang w:val="nl-NL" w:eastAsia="vi-VN"/>
              </w:rPr>
            </w:pPr>
          </w:p>
          <w:p w:rsidR="00550BBE" w:rsidRPr="00157F78" w:rsidRDefault="00550BBE" w:rsidP="00284507">
            <w:pPr>
              <w:spacing w:before="120" w:after="120"/>
              <w:jc w:val="both"/>
              <w:rPr>
                <w:rFonts w:ascii="Times New Roman" w:eastAsia="Times New Roman" w:hAnsi="Times New Roman" w:cs="Times New Roman"/>
                <w:b/>
                <w:sz w:val="26"/>
                <w:szCs w:val="26"/>
                <w:lang w:val="nl-NL" w:eastAsia="vi-VN"/>
              </w:rPr>
            </w:pPr>
          </w:p>
          <w:p w:rsidR="00550BBE" w:rsidRPr="00157F78" w:rsidRDefault="00550BBE" w:rsidP="00284507">
            <w:pPr>
              <w:spacing w:before="120" w:after="120"/>
              <w:jc w:val="both"/>
              <w:rPr>
                <w:rFonts w:ascii="Times New Roman" w:eastAsia="Times New Roman" w:hAnsi="Times New Roman" w:cs="Times New Roman"/>
                <w:b/>
                <w:sz w:val="26"/>
                <w:szCs w:val="26"/>
                <w:lang w:val="nl-NL" w:eastAsia="vi-VN"/>
              </w:rPr>
            </w:pPr>
          </w:p>
          <w:p w:rsidR="00550BBE" w:rsidRPr="00157F78" w:rsidRDefault="00550BBE" w:rsidP="00284507">
            <w:pPr>
              <w:spacing w:before="120" w:after="120"/>
              <w:jc w:val="both"/>
              <w:rPr>
                <w:rFonts w:ascii="Times New Roman" w:eastAsia="Times New Roman" w:hAnsi="Times New Roman" w:cs="Times New Roman"/>
                <w:b/>
                <w:sz w:val="26"/>
                <w:szCs w:val="26"/>
                <w:lang w:val="nl-NL" w:eastAsia="vi-VN"/>
              </w:rPr>
            </w:pPr>
          </w:p>
          <w:p w:rsidR="00550BBE" w:rsidRPr="00157F78" w:rsidRDefault="00550BBE" w:rsidP="00284507">
            <w:pPr>
              <w:spacing w:before="120" w:after="120"/>
              <w:jc w:val="both"/>
              <w:rPr>
                <w:rFonts w:ascii="Times New Roman" w:eastAsia="Times New Roman" w:hAnsi="Times New Roman" w:cs="Times New Roman"/>
                <w:b/>
                <w:sz w:val="26"/>
                <w:szCs w:val="26"/>
                <w:lang w:val="nl-NL" w:eastAsia="vi-VN"/>
              </w:rPr>
            </w:pPr>
          </w:p>
          <w:p w:rsidR="00550BBE" w:rsidRPr="00157F78" w:rsidRDefault="00550BBE" w:rsidP="00284507">
            <w:pPr>
              <w:spacing w:before="120" w:after="120"/>
              <w:jc w:val="both"/>
              <w:rPr>
                <w:rFonts w:ascii="Times New Roman" w:eastAsia="Times New Roman" w:hAnsi="Times New Roman" w:cs="Times New Roman"/>
                <w:b/>
                <w:sz w:val="26"/>
                <w:szCs w:val="26"/>
                <w:lang w:val="nl-NL" w:eastAsia="vi-VN"/>
              </w:rPr>
            </w:pPr>
          </w:p>
          <w:p w:rsidR="00550BBE" w:rsidRPr="00157F78" w:rsidRDefault="00550BBE" w:rsidP="00284507">
            <w:pPr>
              <w:spacing w:before="120" w:after="120"/>
              <w:jc w:val="both"/>
              <w:rPr>
                <w:rFonts w:ascii="Times New Roman" w:eastAsia="Times New Roman" w:hAnsi="Times New Roman" w:cs="Times New Roman"/>
                <w:b/>
                <w:sz w:val="26"/>
                <w:szCs w:val="26"/>
                <w:lang w:val="nl-NL" w:eastAsia="vi-VN"/>
              </w:rPr>
            </w:pPr>
          </w:p>
          <w:p w:rsidR="00550BBE" w:rsidRPr="00157F78" w:rsidRDefault="00550BBE" w:rsidP="00284507">
            <w:pPr>
              <w:spacing w:before="120" w:after="120"/>
              <w:jc w:val="both"/>
              <w:rPr>
                <w:rFonts w:ascii="Times New Roman" w:eastAsia="Times New Roman" w:hAnsi="Times New Roman" w:cs="Times New Roman"/>
                <w:b/>
                <w:sz w:val="26"/>
                <w:szCs w:val="26"/>
                <w:lang w:val="nl-NL" w:eastAsia="vi-VN"/>
              </w:rPr>
            </w:pPr>
          </w:p>
          <w:p w:rsidR="00E96221" w:rsidRPr="00157F78" w:rsidRDefault="00E96221" w:rsidP="00E96221">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Bổ sung theo quy định sau:</w:t>
            </w:r>
          </w:p>
          <w:p w:rsidR="0076110C" w:rsidRPr="00157F78" w:rsidRDefault="00E96221" w:rsidP="00E96221">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sz w:val="26"/>
                <w:szCs w:val="26"/>
                <w:lang w:val="nl-NL" w:eastAsia="vi-VN"/>
              </w:rPr>
              <w:t xml:space="preserve">Khoản 10 Điều 71 và Khoản 1 Điều 72 Luật Chứng khoán quy định CTCK, CTQLQ có nghĩa vụ </w:t>
            </w:r>
            <w:r w:rsidRPr="00157F78">
              <w:rPr>
                <w:rFonts w:ascii="Times New Roman" w:eastAsia="Times New Roman" w:hAnsi="Times New Roman" w:cs="Times New Roman"/>
                <w:sz w:val="26"/>
                <w:szCs w:val="26"/>
                <w:lang w:val="nl-NL" w:eastAsia="vi-VN"/>
              </w:rPr>
              <w:t>“</w:t>
            </w:r>
            <w:r w:rsidRPr="00157F78">
              <w:rPr>
                <w:rFonts w:ascii="Times New Roman" w:eastAsia="Times New Roman" w:hAnsi="Times New Roman" w:cs="Times New Roman"/>
                <w:i/>
                <w:sz w:val="26"/>
                <w:szCs w:val="26"/>
                <w:lang w:val="nl-NL" w:eastAsia="vi-VN"/>
              </w:rPr>
              <w:t>Tuân thủ các quy định của Bộ Tài chính về n</w:t>
            </w:r>
            <w:r w:rsidR="00221EF8" w:rsidRPr="00157F78">
              <w:rPr>
                <w:rFonts w:ascii="Times New Roman" w:eastAsia="Times New Roman" w:hAnsi="Times New Roman" w:cs="Times New Roman"/>
                <w:i/>
                <w:sz w:val="26"/>
                <w:szCs w:val="26"/>
                <w:lang w:val="nl-NL" w:eastAsia="vi-VN"/>
              </w:rPr>
              <w:t>ghiệp vụ kinh doanh chứng khoán</w:t>
            </w:r>
            <w:r w:rsidRPr="00157F78">
              <w:rPr>
                <w:rFonts w:ascii="Times New Roman" w:eastAsia="Times New Roman" w:hAnsi="Times New Roman" w:cs="Times New Roman"/>
                <w:i/>
                <w:sz w:val="26"/>
                <w:szCs w:val="26"/>
                <w:lang w:val="nl-NL" w:eastAsia="vi-VN"/>
              </w:rPr>
              <w:t>”</w:t>
            </w:r>
            <w:r w:rsidR="00221EF8" w:rsidRPr="00157F78">
              <w:rPr>
                <w:rFonts w:ascii="Times New Roman" w:eastAsia="Times New Roman" w:hAnsi="Times New Roman" w:cs="Times New Roman"/>
                <w:sz w:val="26"/>
                <w:szCs w:val="26"/>
                <w:lang w:val="nl-NL" w:eastAsia="vi-VN"/>
              </w:rPr>
              <w:t xml:space="preserve">. Theo đó, </w:t>
            </w:r>
            <w:r w:rsidRPr="00157F78">
              <w:rPr>
                <w:rFonts w:ascii="Times New Roman" w:eastAsia="Times New Roman" w:hAnsi="Times New Roman" w:cs="Times New Roman"/>
                <w:sz w:val="26"/>
                <w:szCs w:val="26"/>
                <w:lang w:val="nl-NL" w:eastAsia="vi-VN"/>
              </w:rPr>
              <w:t xml:space="preserve">Bộ Tài chính quy định </w:t>
            </w:r>
            <w:r w:rsidR="007D1F3B" w:rsidRPr="00157F78">
              <w:rPr>
                <w:rFonts w:ascii="Times New Roman" w:eastAsia="Times New Roman" w:hAnsi="Times New Roman" w:cs="Times New Roman"/>
                <w:sz w:val="26"/>
                <w:szCs w:val="26"/>
                <w:lang w:val="nl-NL" w:eastAsia="vi-VN"/>
              </w:rPr>
              <w:t xml:space="preserve">hướng dẫn </w:t>
            </w:r>
            <w:r w:rsidRPr="00157F78">
              <w:rPr>
                <w:rFonts w:ascii="Times New Roman" w:eastAsia="Times New Roman" w:hAnsi="Times New Roman" w:cs="Times New Roman"/>
                <w:sz w:val="26"/>
                <w:szCs w:val="26"/>
                <w:lang w:val="nl-NL" w:eastAsia="vi-VN"/>
              </w:rPr>
              <w:t xml:space="preserve">tại </w:t>
            </w:r>
            <w:r w:rsidR="00CD1585" w:rsidRPr="00157F78">
              <w:rPr>
                <w:rFonts w:ascii="Times New Roman" w:eastAsia="Times New Roman" w:hAnsi="Times New Roman" w:cs="Times New Roman"/>
                <w:sz w:val="26"/>
                <w:szCs w:val="26"/>
                <w:lang w:val="nl-NL" w:eastAsia="vi-VN"/>
              </w:rPr>
              <w:t>Khoản 11 Điều 15 TT 212</w:t>
            </w:r>
            <w:r w:rsidR="0076110C" w:rsidRPr="00157F78">
              <w:rPr>
                <w:rFonts w:ascii="Times New Roman" w:eastAsia="Times New Roman" w:hAnsi="Times New Roman" w:cs="Times New Roman"/>
                <w:sz w:val="26"/>
                <w:szCs w:val="26"/>
                <w:lang w:val="nl-NL" w:eastAsia="vi-VN"/>
              </w:rPr>
              <w:t xml:space="preserve">: </w:t>
            </w:r>
            <w:r w:rsidR="0076110C" w:rsidRPr="00157F78">
              <w:rPr>
                <w:rFonts w:ascii="Times New Roman" w:hAnsi="Times New Roman" w:cs="Times New Roman"/>
                <w:sz w:val="26"/>
                <w:szCs w:val="26"/>
                <w:lang w:val="nl-NL"/>
              </w:rPr>
              <w:t>Trong thời gian tạm ngừng, bị đình chỉ hoạt động, công ty quản lý quỹ phải tuân thủ các quy định sau đây:</w:t>
            </w:r>
          </w:p>
          <w:p w:rsidR="0076110C" w:rsidRPr="00157F78" w:rsidRDefault="0076110C" w:rsidP="0076110C">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w:t>
            </w:r>
            <w:r w:rsidRPr="00157F78">
              <w:rPr>
                <w:rFonts w:ascii="Times New Roman" w:eastAsia="Times New Roman" w:hAnsi="Times New Roman" w:cs="Times New Roman"/>
                <w:sz w:val="26"/>
                <w:szCs w:val="26"/>
                <w:lang w:val="nl-NL" w:eastAsia="vi-VN"/>
              </w:rPr>
              <w:t xml:space="preserve"> Không được ký mới, ký kéo dài các hợp đồng quản lý đầu tư, hợp đồng tư vấn đầu tư và các hợp đồng kinh tế với các khách hàng mới, đối tác mới; không tiếp nhận thêm vốn từ các khách hàng ủy thác hiện tại;</w:t>
            </w:r>
          </w:p>
          <w:p w:rsidR="00024D56" w:rsidRPr="00157F78" w:rsidRDefault="0076110C" w:rsidP="004B61E2">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vi-VN" w:eastAsia="vi-VN"/>
              </w:rPr>
              <w:t>-</w:t>
            </w:r>
            <w:r w:rsidRPr="00157F78">
              <w:rPr>
                <w:rFonts w:ascii="Times New Roman" w:eastAsia="Times New Roman" w:hAnsi="Times New Roman" w:cs="Times New Roman"/>
                <w:sz w:val="26"/>
                <w:szCs w:val="26"/>
                <w:lang w:val="nl-NL" w:eastAsia="vi-VN"/>
              </w:rPr>
              <w:t xml:space="preserve"> Không được huy động vốn để lập quỹ mới, công ty đầu tư chứng khoán mới; không được tăng vốn điều lệ cho quỹ, công ty đầu tư chứng khoán hiện đang quản lý</w:t>
            </w:r>
            <w:r w:rsidR="00024D56" w:rsidRPr="00157F78">
              <w:rPr>
                <w:rFonts w:ascii="Times New Roman" w:eastAsia="Times New Roman" w:hAnsi="Times New Roman" w:cs="Times New Roman"/>
                <w:sz w:val="26"/>
                <w:szCs w:val="26"/>
                <w:lang w:val="nl-NL" w:eastAsia="vi-VN"/>
              </w:rPr>
              <w:t>...</w:t>
            </w:r>
          </w:p>
          <w:p w:rsidR="00CD1585" w:rsidRPr="00157F78" w:rsidRDefault="0076110C" w:rsidP="004B61E2">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w:t>
            </w:r>
            <w:r w:rsidRPr="00157F78">
              <w:rPr>
                <w:rFonts w:ascii="Times New Roman" w:eastAsia="Times New Roman" w:hAnsi="Times New Roman" w:cs="Times New Roman"/>
                <w:i/>
                <w:iCs/>
                <w:sz w:val="26"/>
                <w:szCs w:val="26"/>
                <w:lang w:val="nl-NL" w:eastAsia="vi-VN"/>
              </w:rPr>
              <w:t xml:space="preserve"> </w:t>
            </w:r>
            <w:r w:rsidRPr="00157F78">
              <w:rPr>
                <w:rFonts w:ascii="Times New Roman" w:eastAsia="Times New Roman" w:hAnsi="Times New Roman" w:cs="Times New Roman"/>
                <w:sz w:val="26"/>
                <w:szCs w:val="26"/>
                <w:lang w:val="nl-NL" w:eastAsia="vi-VN"/>
              </w:rPr>
              <w:t xml:space="preserve">Không được chi trả cổ tức, phân bổ lợi </w:t>
            </w:r>
            <w:r w:rsidRPr="00157F78">
              <w:rPr>
                <w:rFonts w:ascii="Times New Roman" w:eastAsia="Times New Roman" w:hAnsi="Times New Roman" w:cs="Times New Roman"/>
                <w:sz w:val="26"/>
                <w:szCs w:val="26"/>
                <w:lang w:val="nl-NL" w:eastAsia="vi-VN"/>
              </w:rPr>
              <w:lastRenderedPageBreak/>
              <w:t>nhuận; không được chuyển các khoản nợ không có bảo đảm thành các khoản nợ có bảo đảm bằng tài sản của mình; không được mua cổ phiếu quỹ, mua lại phần vốn góp; không được lập thêm chi nhánh, văn phòng đại diện, mở rộng địa bàn hoạt động, bổ sung nghiệp vụ kinh doanh chứng khoán; không được tham gia góp vốn, đầu tư vào công ty con, liên doanh, liên kết; không được thực hiện các hoạt động kinh doanh và đầu tư cần có sự chấp thuận của Ủy ban Chứng khoán Nhà nước theo quy định của pháp luật;</w:t>
            </w:r>
          </w:p>
        </w:tc>
      </w:tr>
      <w:tr w:rsidR="0033191D" w:rsidRPr="00157F78" w:rsidTr="00945019">
        <w:tc>
          <w:tcPr>
            <w:tcW w:w="5117" w:type="dxa"/>
          </w:tcPr>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lastRenderedPageBreak/>
              <w:t>6. Phạt tiền từ 200.000.000 đồng đến 300.000.000 đồng đối với một trong các hành vi vi phạm sau:</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a) Hoạt động kinh doanh chứng khoán, cung cấp dịch vụ chứng khoán khi chưa được Ủy ban Chứng khoán Nhà nước cấp giấy phép hoặc chấp thuận; cung cấp dịch vụ chứng khoán, dịch vụ tài chính khi chưa có ý kiến bằng văn bản của Ủy ban Chứng khoán Nhà nước hoặc chưa có quy định hướng dẫn của cơ quan nhà nước có thẩm quyền;</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b) Hoạt động không đúng nội dung quy định trong giấy phép.</w:t>
            </w:r>
          </w:p>
        </w:tc>
        <w:tc>
          <w:tcPr>
            <w:tcW w:w="5117" w:type="dxa"/>
          </w:tcPr>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6. Phạt tiền từ 200.000.000 đồng đến 300.000.000 đồng đối với một trong các hành vi vi phạm sau:</w:t>
            </w:r>
          </w:p>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bdr w:val="none" w:sz="0" w:space="0" w:color="auto" w:frame="1"/>
                <w:lang w:val="vi-VN" w:eastAsia="vi-VN"/>
              </w:rPr>
            </w:pPr>
            <w:r w:rsidRPr="00157F78">
              <w:rPr>
                <w:rFonts w:ascii="Times New Roman" w:eastAsia="Times New Roman" w:hAnsi="Times New Roman" w:cs="Times New Roman"/>
                <w:sz w:val="26"/>
                <w:szCs w:val="26"/>
                <w:bdr w:val="none" w:sz="0" w:space="0" w:color="auto" w:frame="1"/>
                <w:lang w:val="vi-VN" w:eastAsia="vi-VN"/>
              </w:rPr>
              <w:t xml:space="preserve">a) Hoạt động kinh doanh chứng khoán, cung cấp dịch vụ chứng khoán khi chưa được Ủy ban Chứng khoán Nhà nước cấp giấy phép, </w:t>
            </w:r>
            <w:r w:rsidRPr="00157F78">
              <w:rPr>
                <w:rFonts w:ascii="Times New Roman" w:eastAsia="Times New Roman" w:hAnsi="Times New Roman" w:cs="Times New Roman"/>
                <w:i/>
                <w:sz w:val="26"/>
                <w:szCs w:val="26"/>
                <w:u w:val="single"/>
                <w:bdr w:val="none" w:sz="0" w:space="0" w:color="auto" w:frame="1"/>
                <w:lang w:val="vi-VN" w:eastAsia="vi-VN"/>
              </w:rPr>
              <w:t>giấy chứng nhận</w:t>
            </w:r>
            <w:r w:rsidRPr="00157F78">
              <w:rPr>
                <w:rFonts w:ascii="Times New Roman" w:eastAsia="Times New Roman" w:hAnsi="Times New Roman" w:cs="Times New Roman"/>
                <w:sz w:val="26"/>
                <w:szCs w:val="26"/>
                <w:bdr w:val="none" w:sz="0" w:space="0" w:color="auto" w:frame="1"/>
                <w:lang w:val="vi-VN" w:eastAsia="vi-VN"/>
              </w:rPr>
              <w:t xml:space="preserve"> hoặc chấp thuận; cung cấp dịch vụ chứng khoán, dịch vụ tài chính khi chưa có ý kiến bằng văn bản của Ủy ban Chứng khoán Nhà nước hoặc chưa có quy định hướng dẫn của cơ quan nhà nước có thẩm quyền;</w:t>
            </w:r>
          </w:p>
          <w:p w:rsidR="00CD1585" w:rsidRPr="00157F78" w:rsidRDefault="00CD1585" w:rsidP="0060358D">
            <w:pPr>
              <w:shd w:val="clear" w:color="auto" w:fill="FFFFFF"/>
              <w:spacing w:before="120" w:after="120"/>
              <w:jc w:val="both"/>
              <w:rPr>
                <w:rFonts w:ascii="Times New Roman" w:eastAsia="Times New Roman" w:hAnsi="Times New Roman" w:cs="Times New Roman"/>
                <w:sz w:val="26"/>
                <w:szCs w:val="26"/>
                <w:bdr w:val="none" w:sz="0" w:space="0" w:color="auto" w:frame="1"/>
                <w:lang w:val="vi-VN" w:eastAsia="vi-VN"/>
              </w:rPr>
            </w:pPr>
            <w:r w:rsidRPr="00157F78">
              <w:rPr>
                <w:rFonts w:ascii="Times New Roman" w:eastAsia="Times New Roman" w:hAnsi="Times New Roman" w:cs="Times New Roman"/>
                <w:sz w:val="26"/>
                <w:szCs w:val="26"/>
                <w:bdr w:val="none" w:sz="0" w:space="0" w:color="auto" w:frame="1"/>
                <w:lang w:val="nl-NL" w:eastAsia="vi-VN"/>
              </w:rPr>
              <w:t>b) Hoạt động không đúng nội dung quy định trong giấy phép</w:t>
            </w:r>
            <w:r w:rsidRPr="00157F78">
              <w:rPr>
                <w:rFonts w:ascii="Times New Roman" w:eastAsia="Times New Roman" w:hAnsi="Times New Roman" w:cs="Times New Roman"/>
                <w:sz w:val="26"/>
                <w:szCs w:val="26"/>
                <w:u w:val="single"/>
                <w:bdr w:val="none" w:sz="0" w:space="0" w:color="auto" w:frame="1"/>
                <w:lang w:val="nl-NL" w:eastAsia="vi-VN"/>
              </w:rPr>
              <w:t xml:space="preserve">, </w:t>
            </w:r>
            <w:r w:rsidRPr="00157F78">
              <w:rPr>
                <w:rFonts w:ascii="Times New Roman" w:eastAsia="Times New Roman" w:hAnsi="Times New Roman" w:cs="Times New Roman"/>
                <w:i/>
                <w:sz w:val="26"/>
                <w:szCs w:val="26"/>
                <w:u w:val="single"/>
                <w:bdr w:val="none" w:sz="0" w:space="0" w:color="auto" w:frame="1"/>
                <w:lang w:val="nl-NL" w:eastAsia="vi-VN"/>
              </w:rPr>
              <w:t>giấy chứng nhận</w:t>
            </w:r>
            <w:r w:rsidRPr="00157F78">
              <w:rPr>
                <w:rFonts w:ascii="Times New Roman" w:eastAsia="Times New Roman" w:hAnsi="Times New Roman" w:cs="Times New Roman"/>
                <w:i/>
                <w:sz w:val="26"/>
                <w:szCs w:val="26"/>
                <w:bdr w:val="none" w:sz="0" w:space="0" w:color="auto" w:frame="1"/>
                <w:lang w:val="vi-VN" w:eastAsia="vi-VN"/>
              </w:rPr>
              <w:t>.</w:t>
            </w:r>
          </w:p>
        </w:tc>
        <w:tc>
          <w:tcPr>
            <w:tcW w:w="5118" w:type="dxa"/>
          </w:tcPr>
          <w:p w:rsidR="00CD1585" w:rsidRPr="00157F78" w:rsidRDefault="00CD1585" w:rsidP="00284507">
            <w:pPr>
              <w:spacing w:before="120" w:after="120"/>
              <w:jc w:val="both"/>
              <w:rPr>
                <w:rFonts w:ascii="Times New Roman" w:eastAsia="Times New Roman" w:hAnsi="Times New Roman" w:cs="Times New Roman"/>
                <w:i/>
                <w:sz w:val="26"/>
                <w:szCs w:val="26"/>
                <w:lang w:val="vi-VN" w:eastAsia="vi-VN"/>
              </w:rPr>
            </w:pPr>
            <w:r w:rsidRPr="00157F78">
              <w:rPr>
                <w:rFonts w:ascii="Times New Roman" w:eastAsia="Times New Roman" w:hAnsi="Times New Roman" w:cs="Times New Roman"/>
                <w:b/>
                <w:sz w:val="26"/>
                <w:szCs w:val="26"/>
                <w:lang w:val="vi-VN" w:eastAsia="vi-VN"/>
              </w:rPr>
              <w:t xml:space="preserve">- Bổ sung theo quy định về đầu tư CKPS có điều kiện tại Điều 8 NĐ 42: … </w:t>
            </w:r>
            <w:r w:rsidRPr="00157F78">
              <w:rPr>
                <w:rFonts w:ascii="Times New Roman" w:eastAsia="Times New Roman" w:hAnsi="Times New Roman" w:cs="Times New Roman"/>
                <w:i/>
                <w:sz w:val="26"/>
                <w:szCs w:val="26"/>
                <w:lang w:val="vi-VN" w:eastAsia="vi-VN"/>
              </w:rPr>
              <w:t>a) Công ty chứng khoán chỉ được đầu tư chứng khoán phái sinh sau khi đã được Ủy ban Chứng khoán Nhà nước cấp Giấy chứng nhận đủ điều kiện tự doanh chứng khoán phái sinh.</w:t>
            </w:r>
            <w:r w:rsidR="00195ED3" w:rsidRPr="00157F78">
              <w:rPr>
                <w:rFonts w:ascii="Times New Roman" w:eastAsia="Times New Roman" w:hAnsi="Times New Roman" w:cs="Times New Roman"/>
                <w:i/>
                <w:sz w:val="26"/>
                <w:szCs w:val="26"/>
                <w:lang w:val="vi-VN" w:eastAsia="vi-VN"/>
              </w:rPr>
              <w:t xml:space="preserve">” </w:t>
            </w:r>
            <w:r w:rsidR="009872F8" w:rsidRPr="00157F78">
              <w:rPr>
                <w:rFonts w:ascii="Times New Roman" w:eastAsia="Times New Roman" w:hAnsi="Times New Roman" w:cs="Times New Roman"/>
                <w:sz w:val="26"/>
                <w:szCs w:val="26"/>
                <w:lang w:val="vi-VN" w:eastAsia="vi-VN"/>
              </w:rPr>
              <w:t>v</w:t>
            </w:r>
            <w:r w:rsidR="00195ED3" w:rsidRPr="00157F78">
              <w:rPr>
                <w:rFonts w:ascii="Times New Roman" w:eastAsia="Times New Roman" w:hAnsi="Times New Roman" w:cs="Times New Roman"/>
                <w:sz w:val="26"/>
                <w:szCs w:val="26"/>
                <w:lang w:val="vi-VN" w:eastAsia="vi-VN"/>
              </w:rPr>
              <w:t>à Khoản 2 Điều 14</w:t>
            </w:r>
            <w:r w:rsidR="009872F8" w:rsidRPr="00157F78">
              <w:rPr>
                <w:rFonts w:ascii="Times New Roman" w:eastAsia="Times New Roman" w:hAnsi="Times New Roman" w:cs="Times New Roman"/>
                <w:sz w:val="26"/>
                <w:szCs w:val="26"/>
                <w:lang w:val="vi-VN" w:eastAsia="vi-VN"/>
              </w:rPr>
              <w:t>, Điều 23</w:t>
            </w:r>
            <w:r w:rsidR="00195ED3" w:rsidRPr="00157F78">
              <w:rPr>
                <w:rFonts w:ascii="Times New Roman" w:eastAsia="Times New Roman" w:hAnsi="Times New Roman" w:cs="Times New Roman"/>
                <w:sz w:val="26"/>
                <w:szCs w:val="26"/>
                <w:lang w:val="vi-VN" w:eastAsia="vi-VN"/>
              </w:rPr>
              <w:t xml:space="preserve"> NĐ 135/2015/NĐ-CP quy định về đầu tư gián tiếp ra nước ngoài: </w:t>
            </w:r>
            <w:r w:rsidR="00195ED3" w:rsidRPr="00157F78">
              <w:rPr>
                <w:rFonts w:ascii="Times New Roman" w:eastAsia="Times New Roman" w:hAnsi="Times New Roman" w:cs="Times New Roman"/>
                <w:i/>
                <w:sz w:val="26"/>
                <w:szCs w:val="26"/>
                <w:lang w:val="vi-VN" w:eastAsia="vi-VN"/>
              </w:rPr>
              <w:t>CTCK, CTQLQ để được cấp Giấy chứng nhận đầu tư gián tiếp ra nước ngoài</w:t>
            </w:r>
            <w:r w:rsidR="009872F8" w:rsidRPr="00157F78">
              <w:rPr>
                <w:rFonts w:ascii="Times New Roman" w:eastAsia="Times New Roman" w:hAnsi="Times New Roman" w:cs="Times New Roman"/>
                <w:i/>
                <w:sz w:val="26"/>
                <w:szCs w:val="26"/>
                <w:lang w:val="vi-VN" w:eastAsia="vi-VN"/>
              </w:rPr>
              <w:t>, Giấy chứng nhận đăng ký hoạt động nhận ủy thác đầu tư gián tiếp ra nước ngoài</w:t>
            </w:r>
            <w:r w:rsidR="00195ED3" w:rsidRPr="00157F78">
              <w:rPr>
                <w:rFonts w:ascii="Times New Roman" w:eastAsia="Times New Roman" w:hAnsi="Times New Roman" w:cs="Times New Roman"/>
                <w:i/>
                <w:sz w:val="26"/>
                <w:szCs w:val="26"/>
                <w:lang w:val="vi-VN" w:eastAsia="vi-VN"/>
              </w:rPr>
              <w:t xml:space="preserve"> phải đáp ứng điều kiện </w:t>
            </w:r>
            <w:r w:rsidR="009872F8" w:rsidRPr="00157F78">
              <w:rPr>
                <w:rFonts w:ascii="Times New Roman" w:eastAsia="Times New Roman" w:hAnsi="Times New Roman" w:cs="Times New Roman"/>
                <w:i/>
                <w:sz w:val="26"/>
                <w:szCs w:val="26"/>
                <w:lang w:val="vi-VN" w:eastAsia="vi-VN"/>
              </w:rPr>
              <w:t>và phải được BTC chấp thuận</w:t>
            </w:r>
            <w:r w:rsidR="00195ED3" w:rsidRPr="00157F78">
              <w:rPr>
                <w:rFonts w:ascii="Times New Roman" w:eastAsia="Times New Roman" w:hAnsi="Times New Roman" w:cs="Times New Roman"/>
                <w:i/>
                <w:sz w:val="26"/>
                <w:szCs w:val="26"/>
                <w:lang w:val="vi-VN" w:eastAsia="vi-VN"/>
              </w:rPr>
              <w:t>…</w:t>
            </w:r>
          </w:p>
          <w:p w:rsidR="00CD1585" w:rsidRPr="00157F78" w:rsidRDefault="00CD1585" w:rsidP="00284507">
            <w:pPr>
              <w:spacing w:before="120" w:after="120"/>
              <w:jc w:val="both"/>
              <w:rPr>
                <w:rFonts w:ascii="Times New Roman" w:eastAsia="Times New Roman" w:hAnsi="Times New Roman" w:cs="Times New Roman"/>
                <w:b/>
                <w:sz w:val="26"/>
                <w:szCs w:val="26"/>
                <w:lang w:val="vi-VN" w:eastAsia="vi-VN"/>
              </w:rPr>
            </w:pPr>
            <w:r w:rsidRPr="00157F78">
              <w:rPr>
                <w:rFonts w:ascii="Times New Roman" w:eastAsia="Times New Roman" w:hAnsi="Times New Roman" w:cs="Times New Roman"/>
                <w:b/>
                <w:sz w:val="26"/>
                <w:szCs w:val="26"/>
                <w:lang w:val="vi-VN" w:eastAsia="vi-VN"/>
              </w:rPr>
              <w:t>Bổ sung cho phù hợp với Điểm b Khoản 1 Điều 5 NĐ 42:</w:t>
            </w:r>
          </w:p>
          <w:p w:rsidR="00CD1585" w:rsidRPr="00157F78" w:rsidRDefault="00CD1585" w:rsidP="00284507">
            <w:pPr>
              <w:spacing w:before="120" w:after="120"/>
              <w:jc w:val="both"/>
              <w:rPr>
                <w:rFonts w:ascii="Times New Roman" w:eastAsia="Times New Roman" w:hAnsi="Times New Roman" w:cs="Times New Roman"/>
                <w:i/>
                <w:sz w:val="26"/>
                <w:szCs w:val="26"/>
                <w:lang w:val="vi-VN" w:eastAsia="vi-VN"/>
              </w:rPr>
            </w:pPr>
            <w:r w:rsidRPr="00157F78">
              <w:rPr>
                <w:rFonts w:ascii="Times New Roman" w:eastAsia="Times New Roman" w:hAnsi="Times New Roman" w:cs="Times New Roman"/>
                <w:i/>
                <w:sz w:val="26"/>
                <w:szCs w:val="26"/>
                <w:lang w:val="vi-VN" w:eastAsia="vi-VN"/>
              </w:rPr>
              <w:t xml:space="preserve">“b) Hoạt động kinh doanh sai mục đích, không đúng với hoạt động kinh doanh đã được </w:t>
            </w:r>
            <w:r w:rsidRPr="00157F78">
              <w:rPr>
                <w:rFonts w:ascii="Times New Roman" w:eastAsia="Times New Roman" w:hAnsi="Times New Roman" w:cs="Times New Roman"/>
                <w:i/>
                <w:sz w:val="26"/>
                <w:szCs w:val="26"/>
                <w:lang w:val="vi-VN" w:eastAsia="vi-VN"/>
              </w:rPr>
              <w:lastRenderedPageBreak/>
              <w:t>cấp Giấy chứng nhận.”</w:t>
            </w:r>
          </w:p>
        </w:tc>
      </w:tr>
      <w:tr w:rsidR="0033191D" w:rsidRPr="00157F78" w:rsidTr="00945019">
        <w:tc>
          <w:tcPr>
            <w:tcW w:w="5117" w:type="dxa"/>
          </w:tcPr>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bookmarkStart w:id="23" w:name="khoan_7_20"/>
            <w:r w:rsidRPr="00157F78">
              <w:rPr>
                <w:rFonts w:ascii="Times New Roman" w:eastAsia="Times New Roman" w:hAnsi="Times New Roman" w:cs="Times New Roman"/>
                <w:sz w:val="26"/>
                <w:szCs w:val="26"/>
                <w:lang w:val="vi-VN" w:eastAsia="vi-VN"/>
              </w:rPr>
              <w:lastRenderedPageBreak/>
              <w:t>7. Phạt tiền từ 200.000.000 đồng đến 300.000.000 đồng đối với hành vi lập, xác nhận hồ sơ đề nghị cấp, bổ sung giấy phép thành lập và hoạt động có thông tin sai sự thật hoặc che giấu sự thật hoặc sai lệch nghiêm trọng</w:t>
            </w:r>
            <w:bookmarkEnd w:id="23"/>
            <w:r w:rsidRPr="00157F78">
              <w:rPr>
                <w:rFonts w:ascii="Times New Roman" w:eastAsia="Times New Roman" w:hAnsi="Times New Roman" w:cs="Times New Roman"/>
                <w:sz w:val="26"/>
                <w:szCs w:val="26"/>
                <w:lang w:val="vi-VN" w:eastAsia="vi-VN"/>
              </w:rPr>
              <w:t>.</w:t>
            </w:r>
          </w:p>
          <w:p w:rsidR="00CD1585" w:rsidRPr="00157F78" w:rsidRDefault="00CD1585" w:rsidP="00635FC9">
            <w:pPr>
              <w:spacing w:before="120" w:after="120"/>
              <w:jc w:val="both"/>
              <w:rPr>
                <w:rFonts w:ascii="Times New Roman" w:eastAsia="Times New Roman" w:hAnsi="Times New Roman" w:cs="Times New Roman"/>
                <w:b/>
                <w:bCs/>
                <w:sz w:val="26"/>
                <w:szCs w:val="26"/>
                <w:lang w:val="vi-VN" w:eastAsia="vi-VN"/>
              </w:rPr>
            </w:pPr>
          </w:p>
        </w:tc>
        <w:tc>
          <w:tcPr>
            <w:tcW w:w="5117" w:type="dxa"/>
          </w:tcPr>
          <w:p w:rsidR="00CD1585" w:rsidRPr="00157F78" w:rsidRDefault="00CD1585" w:rsidP="00195ED3">
            <w:pPr>
              <w:shd w:val="clear" w:color="auto" w:fill="FFFFFF"/>
              <w:spacing w:before="120" w:after="120"/>
              <w:jc w:val="both"/>
              <w:rPr>
                <w:rFonts w:ascii="Times New Roman" w:eastAsia="Times New Roman" w:hAnsi="Times New Roman" w:cs="Times New Roman"/>
                <w:sz w:val="26"/>
                <w:szCs w:val="26"/>
                <w:bdr w:val="none" w:sz="0" w:space="0" w:color="auto" w:frame="1"/>
                <w:lang w:val="vi-VN" w:eastAsia="vi-VN"/>
              </w:rPr>
            </w:pPr>
            <w:r w:rsidRPr="00157F78">
              <w:rPr>
                <w:rFonts w:ascii="Times New Roman" w:eastAsia="Times New Roman" w:hAnsi="Times New Roman" w:cs="Times New Roman"/>
                <w:sz w:val="26"/>
                <w:szCs w:val="26"/>
                <w:bdr w:val="none" w:sz="0" w:space="0" w:color="auto" w:frame="1"/>
                <w:lang w:val="nl-NL" w:eastAsia="vi-VN"/>
              </w:rPr>
              <w:t xml:space="preserve">7. Phạt tiền từ 200.000.000 đồng đến 300.000.000 đồng đối với hành vi lập, xác nhận hồ sơ đề nghị cấp, bổ sung giấy phép thành lập và hoạt động, </w:t>
            </w:r>
            <w:r w:rsidRPr="00157F78">
              <w:rPr>
                <w:rFonts w:ascii="Times New Roman" w:eastAsia="Times New Roman" w:hAnsi="Times New Roman" w:cs="Times New Roman"/>
                <w:i/>
                <w:sz w:val="26"/>
                <w:szCs w:val="26"/>
                <w:u w:val="single"/>
                <w:bdr w:val="none" w:sz="0" w:space="0" w:color="auto" w:frame="1"/>
                <w:lang w:val="nl-NL" w:eastAsia="vi-VN"/>
              </w:rPr>
              <w:t xml:space="preserve">giấy chứng nhận </w:t>
            </w:r>
            <w:r w:rsidRPr="00157F78">
              <w:rPr>
                <w:rFonts w:ascii="Times New Roman" w:eastAsia="Times New Roman" w:hAnsi="Times New Roman" w:cs="Times New Roman"/>
                <w:sz w:val="26"/>
                <w:szCs w:val="26"/>
                <w:bdr w:val="none" w:sz="0" w:space="0" w:color="auto" w:frame="1"/>
                <w:lang w:val="nl-NL" w:eastAsia="vi-VN"/>
              </w:rPr>
              <w:t>có thông tin sai sự thật hoặc che giấu sự thật hoặc sai lệch nghiêm trọng</w:t>
            </w:r>
            <w:r w:rsidRPr="00157F78">
              <w:rPr>
                <w:rFonts w:ascii="Times New Roman" w:eastAsia="Times New Roman" w:hAnsi="Times New Roman" w:cs="Times New Roman"/>
                <w:sz w:val="26"/>
                <w:szCs w:val="26"/>
                <w:bdr w:val="none" w:sz="0" w:space="0" w:color="auto" w:frame="1"/>
                <w:lang w:val="vi-VN" w:eastAsia="vi-VN"/>
              </w:rPr>
              <w:t>.</w:t>
            </w:r>
          </w:p>
        </w:tc>
        <w:tc>
          <w:tcPr>
            <w:tcW w:w="5118" w:type="dxa"/>
          </w:tcPr>
          <w:p w:rsidR="00CD1585" w:rsidRPr="00157F78" w:rsidRDefault="00CD1585" w:rsidP="00284507">
            <w:pPr>
              <w:spacing w:before="120" w:after="120"/>
              <w:jc w:val="both"/>
              <w:rPr>
                <w:rFonts w:ascii="Times New Roman" w:eastAsia="Times New Roman" w:hAnsi="Times New Roman" w:cs="Times New Roman"/>
                <w:b/>
                <w:sz w:val="26"/>
                <w:szCs w:val="26"/>
                <w:lang w:val="vi-VN" w:eastAsia="vi-VN"/>
              </w:rPr>
            </w:pPr>
            <w:r w:rsidRPr="00157F78">
              <w:rPr>
                <w:rFonts w:ascii="Times New Roman" w:eastAsia="Times New Roman" w:hAnsi="Times New Roman" w:cs="Times New Roman"/>
                <w:b/>
                <w:sz w:val="26"/>
                <w:szCs w:val="26"/>
                <w:lang w:val="vi-VN" w:eastAsia="vi-VN"/>
              </w:rPr>
              <w:t>Bổ sung cho phù hợp với Điều 4 và Điều 5 NĐ 42:</w:t>
            </w:r>
          </w:p>
          <w:p w:rsidR="00CD1585" w:rsidRPr="00157F78" w:rsidRDefault="00CD1585" w:rsidP="00284507">
            <w:pPr>
              <w:spacing w:before="120" w:after="120"/>
              <w:jc w:val="both"/>
              <w:rPr>
                <w:rFonts w:ascii="Times New Roman" w:eastAsia="Times New Roman" w:hAnsi="Times New Roman" w:cs="Times New Roman"/>
                <w:b/>
                <w:sz w:val="26"/>
                <w:szCs w:val="26"/>
                <w:lang w:val="vi-VN" w:eastAsia="vi-VN"/>
              </w:rPr>
            </w:pPr>
            <w:r w:rsidRPr="00157F78">
              <w:rPr>
                <w:rFonts w:ascii="Times New Roman" w:eastAsia="Times New Roman" w:hAnsi="Times New Roman" w:cs="Times New Roman"/>
                <w:b/>
                <w:sz w:val="26"/>
                <w:szCs w:val="26"/>
                <w:lang w:val="vi-VN" w:eastAsia="vi-VN"/>
              </w:rPr>
              <w:t>…</w:t>
            </w:r>
          </w:p>
          <w:p w:rsidR="00CD1585" w:rsidRPr="00157F78" w:rsidRDefault="00CD1585" w:rsidP="00284507">
            <w:pPr>
              <w:spacing w:before="120" w:after="120"/>
              <w:jc w:val="both"/>
              <w:rPr>
                <w:rFonts w:ascii="Times New Roman" w:eastAsia="Times New Roman" w:hAnsi="Times New Roman" w:cs="Times New Roman"/>
                <w:i/>
                <w:sz w:val="26"/>
                <w:szCs w:val="26"/>
                <w:lang w:val="vi-VN" w:eastAsia="vi-VN"/>
              </w:rPr>
            </w:pPr>
            <w:r w:rsidRPr="00157F78">
              <w:rPr>
                <w:rFonts w:ascii="Times New Roman" w:eastAsia="Times New Roman" w:hAnsi="Times New Roman" w:cs="Times New Roman"/>
                <w:i/>
                <w:sz w:val="26"/>
                <w:szCs w:val="26"/>
                <w:lang w:val="vi-VN" w:eastAsia="vi-VN"/>
              </w:rPr>
              <w:t>“a) Hồ sơ đề nghị cấp Giấy chứng nhận đủ điều kiện kinh doanh chứng khoán phái sinh có tài liệu giả mạo, hoặc có thông tin sai sự thật.”…</w:t>
            </w:r>
          </w:p>
        </w:tc>
      </w:tr>
      <w:tr w:rsidR="0033191D" w:rsidRPr="00157F78" w:rsidTr="00945019">
        <w:tc>
          <w:tcPr>
            <w:tcW w:w="5117" w:type="dxa"/>
          </w:tcPr>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8. Hình thức xử phạt bổ sung:</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Đình chỉ hoạt động kinh doanh, dịch vụ chứng khoán trong thời hạn từ 01 tháng đến 03 tháng đối với hành vi vi phạm quy định tại các Điểm b, c, d Khoản 5, Khoản 6 và Khoản 7 Điều này.</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9. Biện pháp khắc phục hậu quả:</w:t>
            </w:r>
          </w:p>
          <w:p w:rsidR="00CD1585" w:rsidRPr="00157F78" w:rsidRDefault="00CD1585" w:rsidP="00284507">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Buộc nộp lại số lợi bất hợp pháp có được do thực hiện hành vi vi phạm quy định tại Khoản 4, Khoản 5 và Khoản 6 Điều này.</w:t>
            </w:r>
          </w:p>
        </w:tc>
        <w:tc>
          <w:tcPr>
            <w:tcW w:w="5117" w:type="dxa"/>
          </w:tcPr>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8. Hình thức xử phạt bổ sung:</w:t>
            </w:r>
          </w:p>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Đình chỉ hoạt động kinh doanh, dịch vụ chứng khoán trong thời hạn từ 01 tháng đến 03 tháng đối với hành vi vi phạm quy định tại các Điểm b, c, d</w:t>
            </w:r>
            <w:r w:rsidR="00720885" w:rsidRPr="00157F78">
              <w:rPr>
                <w:rFonts w:ascii="Times New Roman" w:eastAsia="Times New Roman" w:hAnsi="Times New Roman" w:cs="Times New Roman"/>
                <w:sz w:val="26"/>
                <w:szCs w:val="26"/>
                <w:bdr w:val="none" w:sz="0" w:space="0" w:color="auto" w:frame="1"/>
                <w:lang w:val="vi-VN" w:eastAsia="vi-VN"/>
              </w:rPr>
              <w:t xml:space="preserve"> </w:t>
            </w:r>
            <w:r w:rsidRPr="00157F78">
              <w:rPr>
                <w:rFonts w:ascii="Times New Roman" w:eastAsia="Times New Roman" w:hAnsi="Times New Roman" w:cs="Times New Roman"/>
                <w:sz w:val="26"/>
                <w:szCs w:val="26"/>
                <w:bdr w:val="none" w:sz="0" w:space="0" w:color="auto" w:frame="1"/>
                <w:lang w:val="vi-VN" w:eastAsia="vi-VN"/>
              </w:rPr>
              <w:t>Khoản 5, Khoản 6 và Khoản 7 Điều này.</w:t>
            </w:r>
          </w:p>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9. Biện pháp khắc phục hậu quả:</w:t>
            </w:r>
          </w:p>
          <w:p w:rsidR="00CD1585" w:rsidRPr="00157F78" w:rsidRDefault="00CD1585" w:rsidP="00284507">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Buộc nộp lại số lợi bất hợp pháp có được do thực hiện hành vi vi phạm quy định tại Khoản 4, Khoản 5 và Khoản 6 Điều này.</w:t>
            </w:r>
          </w:p>
        </w:tc>
        <w:tc>
          <w:tcPr>
            <w:tcW w:w="5118" w:type="dxa"/>
          </w:tcPr>
          <w:p w:rsidR="00CD1585" w:rsidRPr="00157F78" w:rsidRDefault="00CD1585" w:rsidP="00284507">
            <w:pPr>
              <w:spacing w:before="120" w:after="120"/>
              <w:jc w:val="both"/>
              <w:rPr>
                <w:rFonts w:ascii="Times New Roman" w:eastAsia="Times New Roman" w:hAnsi="Times New Roman" w:cs="Times New Roman"/>
                <w:b/>
                <w:sz w:val="26"/>
                <w:szCs w:val="26"/>
                <w:lang w:val="vi-VN" w:eastAsia="vi-VN"/>
              </w:rPr>
            </w:pPr>
          </w:p>
        </w:tc>
      </w:tr>
      <w:tr w:rsidR="0033191D" w:rsidRPr="00157F78" w:rsidTr="00945019">
        <w:tc>
          <w:tcPr>
            <w:tcW w:w="5117" w:type="dxa"/>
          </w:tcPr>
          <w:p w:rsidR="00CD1585" w:rsidRPr="00157F78" w:rsidRDefault="00CD1585" w:rsidP="00890525">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lang w:val="vi-VN" w:eastAsia="vi-VN"/>
              </w:rPr>
              <w:t>Điều 21. Vi phạm quy định về hoạt động của công ty chứng khoán</w:t>
            </w:r>
          </w:p>
          <w:p w:rsidR="00CD1585" w:rsidRPr="00157F78" w:rsidRDefault="00CD1585" w:rsidP="00890525">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1. Phạt tiền từ 50.000.000 đồng đến 70.000.000 đồng đối với công ty chứng khoán thực hiện một trong những hành vi vi phạm sau:</w:t>
            </w:r>
          </w:p>
          <w:p w:rsidR="00CD1585" w:rsidRPr="00157F78" w:rsidRDefault="00CD1585" w:rsidP="00890525">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a) Không ban hành đầy đủ hoặc không tuân thủ quy trình nội bộ, quy trình nghiệp vụ, quy </w:t>
            </w:r>
            <w:r w:rsidRPr="00157F78">
              <w:rPr>
                <w:rFonts w:ascii="Times New Roman" w:eastAsia="Times New Roman" w:hAnsi="Times New Roman" w:cs="Times New Roman"/>
                <w:sz w:val="26"/>
                <w:szCs w:val="26"/>
                <w:lang w:val="vi-VN" w:eastAsia="vi-VN"/>
              </w:rPr>
              <w:lastRenderedPageBreak/>
              <w:t>trình kiểm soát nội bộ và quản trị rủi ro, quy tắc đạo đức hành nghề phù hợp với nghiệp vụ kinh doanh của công ty;</w:t>
            </w:r>
          </w:p>
          <w:p w:rsidR="00CD1585" w:rsidRPr="00157F78" w:rsidRDefault="00CD1585" w:rsidP="00890525">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b) Không tuân thủ quy định của Luật chứng khoán, Luật doanh nghiệp và quy định pháp luật khác về quản trị, điều hành công ty;</w:t>
            </w:r>
          </w:p>
          <w:p w:rsidR="00CD1585" w:rsidRPr="00157F78" w:rsidRDefault="00CD1585" w:rsidP="00890525">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c) Lập, xác nhận hồ sơ đăng ký cung cấp dịch vụ giao dịch chứng khoán trực tuyến có thông tin không chính xác hoặc không sửa đổi, bổ sung hồ sơ khi phát hiện thông tin không chính xác hoặc bỏ sót nội dung quan trọng theo quy định phải có trong hồ sơ;</w:t>
            </w:r>
          </w:p>
          <w:p w:rsidR="00CD1585" w:rsidRPr="00157F78" w:rsidRDefault="00CD1585" w:rsidP="00890525">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d) Không thu thập, cập nhật đầy đủ thông tin về khách hàng, trừ trường hợp khách hàng không cung cấp đầy đủ thông tin; không cung cấp thông tin kịp thời, đầy đủ, trung thực cho khách hàng;</w:t>
            </w:r>
          </w:p>
          <w:p w:rsidR="00CD1585" w:rsidRPr="00157F78" w:rsidRDefault="00CD1585" w:rsidP="003503B4">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đ) Không tách biệt về văn phòng làm việc, nhân sự, hệ thống dữ liệu, báo cáo giữa các bộ phận nghiệp vụ; không thiết lập bộ phận thông tin liên lạc với khách hàng và giải quyết khiếu nại của khách hàng.</w:t>
            </w:r>
          </w:p>
        </w:tc>
        <w:tc>
          <w:tcPr>
            <w:tcW w:w="5117" w:type="dxa"/>
          </w:tcPr>
          <w:p w:rsidR="00CD1585" w:rsidRPr="00157F78" w:rsidRDefault="00CD1585" w:rsidP="00890525">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bdr w:val="none" w:sz="0" w:space="0" w:color="auto" w:frame="1"/>
                <w:lang w:val="vi-VN" w:eastAsia="vi-VN"/>
              </w:rPr>
              <w:lastRenderedPageBreak/>
              <w:t>Điều 21. Vi phạm quy định về hoạt động của công ty chứng khoán</w:t>
            </w:r>
          </w:p>
          <w:p w:rsidR="00CD1585" w:rsidRPr="00157F78" w:rsidRDefault="00CD1585" w:rsidP="00890525">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1. Phạt tiền từ 50.000.000 đồng đến 70.000.000 đồng đối với công ty chứng khoán thực hiện một trong những hành vi vi phạm sau:</w:t>
            </w:r>
          </w:p>
          <w:p w:rsidR="00CD1585" w:rsidRPr="00157F78" w:rsidRDefault="00CD1585" w:rsidP="00890525">
            <w:pPr>
              <w:shd w:val="clear" w:color="auto" w:fill="FFFFFF"/>
              <w:spacing w:before="120" w:after="120"/>
              <w:ind w:hanging="14"/>
              <w:jc w:val="both"/>
              <w:rPr>
                <w:rFonts w:ascii="Times New Roman" w:eastAsia="Times New Roman" w:hAnsi="Times New Roman" w:cs="Times New Roman"/>
                <w:i/>
                <w:sz w:val="26"/>
                <w:szCs w:val="26"/>
                <w:u w:val="single"/>
                <w:lang w:val="vi-VN" w:eastAsia="vi-VN"/>
              </w:rPr>
            </w:pPr>
            <w:r w:rsidRPr="00157F78">
              <w:rPr>
                <w:rFonts w:ascii="Times New Roman" w:eastAsia="Times New Roman" w:hAnsi="Times New Roman" w:cs="Times New Roman"/>
                <w:sz w:val="26"/>
                <w:szCs w:val="26"/>
                <w:bdr w:val="none" w:sz="0" w:space="0" w:color="auto" w:frame="1"/>
                <w:lang w:val="vi-VN" w:eastAsia="vi-VN"/>
              </w:rPr>
              <w:t xml:space="preserve">a) Không ban hành đầy đủ hoặc không tuân thủ quy trình nội bộ, quy trình nghiệp vụ, quy </w:t>
            </w:r>
            <w:r w:rsidRPr="00157F78">
              <w:rPr>
                <w:rFonts w:ascii="Times New Roman" w:eastAsia="Times New Roman" w:hAnsi="Times New Roman" w:cs="Times New Roman"/>
                <w:sz w:val="26"/>
                <w:szCs w:val="26"/>
                <w:bdr w:val="none" w:sz="0" w:space="0" w:color="auto" w:frame="1"/>
                <w:lang w:val="vi-VN" w:eastAsia="vi-VN"/>
              </w:rPr>
              <w:lastRenderedPageBreak/>
              <w:t>trình kiểm soát nội bộ và quản trị rủi ro, quy tắc đạo đức hành nghề phù hợp với nghiệp vụ kinh doanh của công ty;</w:t>
            </w:r>
          </w:p>
          <w:p w:rsidR="00CD1585" w:rsidRPr="00157F78" w:rsidRDefault="00CD1585" w:rsidP="00890525">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b) Không tuân thủ quy định của Luật chứng khoán, Luật doanh nghiệp và quy định pháp luật khác về quản trị, điều hành công ty;</w:t>
            </w:r>
          </w:p>
          <w:p w:rsidR="00CD1585" w:rsidRPr="00157F78" w:rsidRDefault="00CD1585" w:rsidP="00890525">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c) Lập, xác nhận hồ sơ đăng ký cung cấp dịch vụ giao dịch chứng khoán trực tuyến có thông tin không chính xác hoặc không sửa đổi, bổ sung hồ sơ khi phát hiện thông tin không chính xác hoặc bỏ sót nội dung quan trọng theo quy định phải có trong hồ sơ;</w:t>
            </w:r>
          </w:p>
          <w:p w:rsidR="00CD1585" w:rsidRPr="00157F78" w:rsidRDefault="00CD1585" w:rsidP="00890525">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hAnsi="Times New Roman" w:cs="Times New Roman"/>
                <w:bCs/>
                <w:sz w:val="26"/>
                <w:szCs w:val="26"/>
                <w:lang w:val="vi-VN"/>
              </w:rPr>
              <w:t>d</w:t>
            </w:r>
            <w:r w:rsidRPr="00157F78">
              <w:rPr>
                <w:rFonts w:ascii="Times New Roman" w:hAnsi="Times New Roman" w:cs="Times New Roman"/>
                <w:sz w:val="26"/>
                <w:szCs w:val="26"/>
                <w:lang w:val="nl-NL"/>
              </w:rPr>
              <w:t xml:space="preserve">) Không thu thập, cập nhật đầy đủ thông tin về khách hàng, trừ trường hợp khách hàng không cung cấp đầy đủ thông tin; không cung cấp thông tin kịp thời, đầy đủ, trung thực cho khách hàng; </w:t>
            </w:r>
          </w:p>
          <w:p w:rsidR="00CD1585" w:rsidRPr="00157F78" w:rsidRDefault="00CD1585" w:rsidP="00890525">
            <w:pPr>
              <w:shd w:val="clear" w:color="auto" w:fill="FFFFFF"/>
              <w:spacing w:before="120" w:after="120"/>
              <w:ind w:hanging="14"/>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đ) Không tách biệt về văn phòng làm việc, nhân sự, hệ thống dữ liệu, báo cáo giữa các bộ phận nghiệp vụ; không thiết lập bộ phận thông tin liên lạc với khách hàng và giải quyết khiếu nại của khách hàng; </w:t>
            </w:r>
          </w:p>
          <w:p w:rsidR="00CD1585" w:rsidRPr="00157F78" w:rsidRDefault="00CD1585" w:rsidP="0072063E">
            <w:pPr>
              <w:shd w:val="clear" w:color="auto" w:fill="FFFFFF"/>
              <w:spacing w:before="120" w:after="120"/>
              <w:ind w:hanging="14"/>
              <w:jc w:val="both"/>
              <w:rPr>
                <w:rFonts w:ascii="Times New Roman" w:eastAsia="Times New Roman" w:hAnsi="Times New Roman" w:cs="Times New Roman"/>
                <w:i/>
                <w:sz w:val="26"/>
                <w:szCs w:val="26"/>
                <w:u w:val="single"/>
                <w:bdr w:val="none" w:sz="0" w:space="0" w:color="auto" w:frame="1"/>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 xml:space="preserve">e) Không thông báo tại trụ sở chính, chi nhánh, phòng giao dịch các nội dung liên quan đến phương thức giao dịch, đặt lệnh, ký quỹ giao dịch, thời gian thanh toán, phí giao dịch, các dịch vụ cung cấp, điều kiện cung cấp dịch vụ, danh sách những người hành nghề chứng khoán của công ty và các thông tin khác </w:t>
            </w:r>
            <w:r w:rsidRPr="00157F78">
              <w:rPr>
                <w:rFonts w:ascii="Times New Roman" w:eastAsia="Times New Roman" w:hAnsi="Times New Roman" w:cs="Times New Roman"/>
                <w:i/>
                <w:sz w:val="26"/>
                <w:szCs w:val="26"/>
                <w:u w:val="single"/>
                <w:bdr w:val="none" w:sz="0" w:space="0" w:color="auto" w:frame="1"/>
                <w:lang w:val="nl-NL" w:eastAsia="vi-VN"/>
              </w:rPr>
              <w:lastRenderedPageBreak/>
              <w:t>theo quy định pháp luật;</w:t>
            </w:r>
          </w:p>
          <w:p w:rsidR="00CD1585" w:rsidRPr="00157F78" w:rsidRDefault="00CD1585" w:rsidP="00362D5E">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067380" w:rsidRPr="00157F78" w:rsidRDefault="00067380" w:rsidP="00362D5E">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067380" w:rsidRPr="00157F78" w:rsidRDefault="00067380" w:rsidP="00362D5E">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067380" w:rsidRPr="00157F78" w:rsidRDefault="00067380" w:rsidP="00362D5E">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067380" w:rsidRPr="00157F78" w:rsidRDefault="00067380" w:rsidP="00362D5E">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nl-NL" w:eastAsia="vi-VN"/>
              </w:rPr>
            </w:pPr>
          </w:p>
          <w:p w:rsidR="00CD1585" w:rsidRPr="00157F78" w:rsidRDefault="00CD1585" w:rsidP="0072063E">
            <w:pPr>
              <w:shd w:val="clear" w:color="auto" w:fill="FFFFFF"/>
              <w:spacing w:before="120" w:after="120"/>
              <w:ind w:hanging="14"/>
              <w:jc w:val="both"/>
              <w:rPr>
                <w:rFonts w:ascii="Times New Roman" w:eastAsia="Times New Roman" w:hAnsi="Times New Roman" w:cs="Times New Roman"/>
                <w:i/>
                <w:sz w:val="26"/>
                <w:szCs w:val="26"/>
                <w:u w:val="single"/>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g) Không thông báo hoặc thông báo không kịp thời về việc bán giải chấp chứng khoán, bán chứng khoán cầm cố hoặc về kết quả giao dịch cho khách hàng theo quy định pháp luật.</w:t>
            </w:r>
          </w:p>
        </w:tc>
        <w:tc>
          <w:tcPr>
            <w:tcW w:w="5118" w:type="dxa"/>
          </w:tcPr>
          <w:p w:rsidR="00934958" w:rsidRPr="00157F78" w:rsidRDefault="00934958"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423602" w:rsidRPr="00157F78" w:rsidRDefault="00423602" w:rsidP="00067380">
            <w:pPr>
              <w:spacing w:before="120" w:after="120"/>
              <w:jc w:val="both"/>
              <w:rPr>
                <w:rFonts w:ascii="Times New Roman" w:eastAsia="Times New Roman" w:hAnsi="Times New Roman" w:cs="Times New Roman"/>
                <w:strike/>
                <w:sz w:val="26"/>
                <w:szCs w:val="26"/>
                <w:lang w:val="nl-NL" w:eastAsia="vi-VN"/>
              </w:rPr>
            </w:pPr>
          </w:p>
          <w:p w:rsidR="00934958" w:rsidRPr="00157F78" w:rsidRDefault="00934958" w:rsidP="00067380">
            <w:pPr>
              <w:spacing w:before="120" w:after="120"/>
              <w:jc w:val="both"/>
              <w:rPr>
                <w:rFonts w:ascii="Times New Roman" w:eastAsia="Times New Roman" w:hAnsi="Times New Roman" w:cs="Times New Roman"/>
                <w:sz w:val="26"/>
                <w:szCs w:val="26"/>
                <w:lang w:val="nl-NL" w:eastAsia="vi-VN"/>
              </w:rPr>
            </w:pPr>
          </w:p>
          <w:p w:rsidR="00934958" w:rsidRPr="00157F78" w:rsidRDefault="00934958" w:rsidP="00067380">
            <w:pPr>
              <w:spacing w:before="120" w:after="120"/>
              <w:jc w:val="both"/>
              <w:rPr>
                <w:rFonts w:ascii="Times New Roman" w:eastAsia="Times New Roman" w:hAnsi="Times New Roman" w:cs="Times New Roman"/>
                <w:sz w:val="26"/>
                <w:szCs w:val="26"/>
                <w:lang w:val="nl-NL" w:eastAsia="vi-VN"/>
              </w:rPr>
            </w:pPr>
          </w:p>
          <w:p w:rsidR="00934958" w:rsidRPr="00157F78" w:rsidRDefault="00934958" w:rsidP="00067380">
            <w:pPr>
              <w:spacing w:before="120" w:after="120"/>
              <w:jc w:val="both"/>
              <w:rPr>
                <w:rFonts w:ascii="Times New Roman" w:eastAsia="Times New Roman" w:hAnsi="Times New Roman" w:cs="Times New Roman"/>
                <w:sz w:val="26"/>
                <w:szCs w:val="26"/>
                <w:lang w:val="nl-NL" w:eastAsia="vi-VN"/>
              </w:rPr>
            </w:pPr>
          </w:p>
          <w:p w:rsidR="00934958" w:rsidRPr="00157F78" w:rsidRDefault="00934958" w:rsidP="00067380">
            <w:pPr>
              <w:spacing w:before="120" w:after="120"/>
              <w:jc w:val="both"/>
              <w:rPr>
                <w:rFonts w:ascii="Times New Roman" w:eastAsia="Times New Roman" w:hAnsi="Times New Roman" w:cs="Times New Roman"/>
                <w:sz w:val="26"/>
                <w:szCs w:val="26"/>
                <w:lang w:val="nl-NL" w:eastAsia="vi-VN"/>
              </w:rPr>
            </w:pPr>
          </w:p>
          <w:p w:rsidR="00934958" w:rsidRPr="00157F78" w:rsidRDefault="00934958" w:rsidP="00067380">
            <w:pPr>
              <w:spacing w:before="120" w:after="120"/>
              <w:jc w:val="both"/>
              <w:rPr>
                <w:rFonts w:ascii="Times New Roman" w:eastAsia="Times New Roman" w:hAnsi="Times New Roman" w:cs="Times New Roman"/>
                <w:sz w:val="26"/>
                <w:szCs w:val="26"/>
                <w:lang w:val="nl-NL" w:eastAsia="vi-VN"/>
              </w:rPr>
            </w:pPr>
          </w:p>
          <w:p w:rsidR="00934958" w:rsidRPr="00157F78" w:rsidRDefault="00934958" w:rsidP="00067380">
            <w:pPr>
              <w:spacing w:before="120" w:after="120"/>
              <w:jc w:val="both"/>
              <w:rPr>
                <w:rFonts w:ascii="Times New Roman" w:eastAsia="Times New Roman" w:hAnsi="Times New Roman" w:cs="Times New Roman"/>
                <w:sz w:val="26"/>
                <w:szCs w:val="26"/>
                <w:lang w:val="nl-NL" w:eastAsia="vi-VN"/>
              </w:rPr>
            </w:pPr>
          </w:p>
          <w:p w:rsidR="001D13AC" w:rsidRPr="00157F78" w:rsidRDefault="00067380" w:rsidP="001D13AC">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 </w:t>
            </w:r>
            <w:r w:rsidR="001D13AC" w:rsidRPr="00157F78">
              <w:rPr>
                <w:rFonts w:ascii="Times New Roman" w:eastAsia="Times New Roman" w:hAnsi="Times New Roman" w:cs="Times New Roman"/>
                <w:sz w:val="26"/>
                <w:szCs w:val="26"/>
                <w:lang w:val="nl-NL" w:eastAsia="vi-VN"/>
              </w:rPr>
              <w:t>Bổ sung theo quy định sau:</w:t>
            </w:r>
          </w:p>
          <w:p w:rsidR="00CD1585" w:rsidRPr="00157F78" w:rsidRDefault="001D13AC" w:rsidP="00890525">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sz w:val="26"/>
                <w:szCs w:val="26"/>
                <w:lang w:val="nl-NL" w:eastAsia="vi-VN"/>
              </w:rPr>
              <w:t xml:space="preserve">Khoản 10 Điều 71 và Khoản 1 Điều 72 Luật Chứng khoán quy định CTCK, CTQLQ có nghĩa vụ </w:t>
            </w:r>
            <w:r w:rsidRPr="00157F78">
              <w:rPr>
                <w:rFonts w:ascii="Times New Roman" w:eastAsia="Times New Roman" w:hAnsi="Times New Roman" w:cs="Times New Roman"/>
                <w:sz w:val="26"/>
                <w:szCs w:val="26"/>
                <w:lang w:val="nl-NL" w:eastAsia="vi-VN"/>
              </w:rPr>
              <w:t>“</w:t>
            </w:r>
            <w:r w:rsidRPr="00157F78">
              <w:rPr>
                <w:rFonts w:ascii="Times New Roman" w:eastAsia="Times New Roman" w:hAnsi="Times New Roman" w:cs="Times New Roman"/>
                <w:i/>
                <w:sz w:val="26"/>
                <w:szCs w:val="26"/>
                <w:lang w:val="nl-NL" w:eastAsia="vi-VN"/>
              </w:rPr>
              <w:t>Tuân thủ các quy định của Bộ Tài chính về n</w:t>
            </w:r>
            <w:r w:rsidR="00D00271" w:rsidRPr="00157F78">
              <w:rPr>
                <w:rFonts w:ascii="Times New Roman" w:eastAsia="Times New Roman" w:hAnsi="Times New Roman" w:cs="Times New Roman"/>
                <w:i/>
                <w:sz w:val="26"/>
                <w:szCs w:val="26"/>
                <w:lang w:val="nl-NL" w:eastAsia="vi-VN"/>
              </w:rPr>
              <w:t>ghiệp vụ kinh doanh chứng khoán</w:t>
            </w:r>
            <w:r w:rsidRPr="00157F78">
              <w:rPr>
                <w:rFonts w:ascii="Times New Roman" w:eastAsia="Times New Roman" w:hAnsi="Times New Roman" w:cs="Times New Roman"/>
                <w:i/>
                <w:sz w:val="26"/>
                <w:szCs w:val="26"/>
                <w:lang w:val="nl-NL" w:eastAsia="vi-VN"/>
              </w:rPr>
              <w:t>”</w:t>
            </w:r>
            <w:r w:rsidR="00D00271" w:rsidRPr="00157F78">
              <w:rPr>
                <w:rFonts w:ascii="Times New Roman" w:eastAsia="Times New Roman" w:hAnsi="Times New Roman" w:cs="Times New Roman"/>
                <w:sz w:val="26"/>
                <w:szCs w:val="26"/>
                <w:lang w:val="nl-NL" w:eastAsia="vi-VN"/>
              </w:rPr>
              <w:t xml:space="preserve">. Theo đó, </w:t>
            </w:r>
            <w:r w:rsidRPr="00157F78">
              <w:rPr>
                <w:rFonts w:ascii="Times New Roman" w:eastAsia="Times New Roman" w:hAnsi="Times New Roman" w:cs="Times New Roman"/>
                <w:sz w:val="26"/>
                <w:szCs w:val="26"/>
                <w:lang w:val="nl-NL" w:eastAsia="vi-VN"/>
              </w:rPr>
              <w:t xml:space="preserve">Bộ Tài chính quy định </w:t>
            </w:r>
            <w:r w:rsidR="007D1F3B" w:rsidRPr="00157F78">
              <w:rPr>
                <w:rFonts w:ascii="Times New Roman" w:eastAsia="Times New Roman" w:hAnsi="Times New Roman" w:cs="Times New Roman"/>
                <w:sz w:val="26"/>
                <w:szCs w:val="26"/>
                <w:lang w:val="nl-NL" w:eastAsia="vi-VN"/>
              </w:rPr>
              <w:t xml:space="preserve">hướng dẫn </w:t>
            </w:r>
            <w:r w:rsidRPr="00157F78">
              <w:rPr>
                <w:rFonts w:ascii="Times New Roman" w:eastAsia="Times New Roman" w:hAnsi="Times New Roman" w:cs="Times New Roman"/>
                <w:sz w:val="26"/>
                <w:szCs w:val="26"/>
                <w:lang w:val="nl-NL" w:eastAsia="vi-VN"/>
              </w:rPr>
              <w:t>tại</w:t>
            </w:r>
            <w:r w:rsidR="007D1F3B" w:rsidRPr="00157F78">
              <w:rPr>
                <w:rFonts w:ascii="Times New Roman" w:eastAsia="Times New Roman" w:hAnsi="Times New Roman" w:cs="Times New Roman"/>
                <w:sz w:val="26"/>
                <w:szCs w:val="26"/>
                <w:lang w:val="nl-NL" w:eastAsia="vi-VN"/>
              </w:rPr>
              <w:t xml:space="preserve"> </w:t>
            </w:r>
            <w:r w:rsidR="00CD1585" w:rsidRPr="00157F78">
              <w:rPr>
                <w:rFonts w:ascii="Times New Roman" w:eastAsia="Times New Roman" w:hAnsi="Times New Roman" w:cs="Times New Roman"/>
                <w:sz w:val="26"/>
                <w:szCs w:val="26"/>
                <w:lang w:val="nl-NL" w:eastAsia="vi-VN"/>
              </w:rPr>
              <w:t>Khoản 1 Điều 20 TT</w:t>
            </w:r>
            <w:r w:rsidR="00157F78" w:rsidRPr="00157F78">
              <w:rPr>
                <w:rFonts w:ascii="Times New Roman" w:eastAsia="Times New Roman" w:hAnsi="Times New Roman" w:cs="Times New Roman"/>
                <w:sz w:val="26"/>
                <w:szCs w:val="26"/>
                <w:lang w:val="nl-NL" w:eastAsia="vi-VN"/>
              </w:rPr>
              <w:t xml:space="preserve"> </w:t>
            </w:r>
            <w:r w:rsidR="00CD1585" w:rsidRPr="00157F78">
              <w:rPr>
                <w:rFonts w:ascii="Times New Roman" w:eastAsia="Times New Roman" w:hAnsi="Times New Roman" w:cs="Times New Roman"/>
                <w:sz w:val="26"/>
                <w:szCs w:val="26"/>
                <w:lang w:val="nl-NL" w:eastAsia="vi-VN"/>
              </w:rPr>
              <w:t>155</w:t>
            </w:r>
            <w:r w:rsidR="00CD1585" w:rsidRPr="00157F78">
              <w:rPr>
                <w:rFonts w:ascii="Times New Roman" w:eastAsia="Times New Roman" w:hAnsi="Times New Roman" w:cs="Times New Roman"/>
                <w:b/>
                <w:sz w:val="26"/>
                <w:szCs w:val="26"/>
                <w:lang w:val="nl-NL" w:eastAsia="vi-VN"/>
              </w:rPr>
              <w:t>:</w:t>
            </w:r>
            <w:r w:rsidR="00CD1585" w:rsidRPr="00157F78">
              <w:rPr>
                <w:rFonts w:ascii="Times New Roman" w:eastAsia="Times New Roman" w:hAnsi="Times New Roman" w:cs="Times New Roman"/>
                <w:sz w:val="26"/>
                <w:szCs w:val="26"/>
                <w:lang w:val="nl-NL" w:eastAsia="vi-VN"/>
              </w:rPr>
              <w:t xml:space="preserve"> Công ty chứng khoán phải thông báo tại trụ sở chính, các chi nhánh, phòng giao dịch các nội dung liên quan đến phương thức giao dịch, đặt lệnh, ký quỹ giao dịch, thời gian thanh toán, phí giao dịch, các dịch vụ cung cấp và danh sách những người hành nghề chứng khoán của công ty. </w:t>
            </w:r>
            <w:r w:rsidR="00CD1585" w:rsidRPr="00157F78">
              <w:rPr>
                <w:rFonts w:ascii="Times New Roman" w:eastAsia="Times New Roman" w:hAnsi="Times New Roman" w:cs="Times New Roman"/>
                <w:sz w:val="26"/>
                <w:szCs w:val="26"/>
                <w:lang w:val="nl-NL" w:eastAsia="vi-VN"/>
              </w:rPr>
              <w:lastRenderedPageBreak/>
              <w:t>Trường hợp cung cấp dịch vụ giao dịch ký quỹ, công ty chứng khoán phải thông báo các điều kiện cung cấp dịch vụ, bao gồm yêu cầu về tỷ lệ ký quỹ, lãi suất vay, thời hạn vay, phương thức thực hiện lệnh gọi ký quỹ bổ sung, danh mục chứng khoán thực hiện giao dịch ký quỹ.</w:t>
            </w:r>
          </w:p>
          <w:p w:rsidR="00CD1585" w:rsidRPr="00157F78" w:rsidRDefault="007D1F3B" w:rsidP="007D1F3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Bộ Tài chính quy định hướng dẫn tại </w:t>
            </w:r>
            <w:r w:rsidR="00CD1585" w:rsidRPr="00157F78">
              <w:rPr>
                <w:rFonts w:ascii="Times New Roman" w:eastAsia="Times New Roman" w:hAnsi="Times New Roman" w:cs="Times New Roman"/>
                <w:sz w:val="26"/>
                <w:szCs w:val="26"/>
                <w:lang w:val="nl-NL" w:eastAsia="vi-VN"/>
              </w:rPr>
              <w:t>Khoản 2 Điều 20 TT155</w:t>
            </w:r>
            <w:r w:rsidR="00CD1585" w:rsidRPr="00157F78">
              <w:rPr>
                <w:rFonts w:ascii="Times New Roman" w:eastAsia="Times New Roman" w:hAnsi="Times New Roman" w:cs="Times New Roman"/>
                <w:b/>
                <w:sz w:val="26"/>
                <w:szCs w:val="26"/>
                <w:lang w:val="nl-NL" w:eastAsia="vi-VN"/>
              </w:rPr>
              <w:t>:</w:t>
            </w:r>
            <w:r w:rsidR="00CD1585" w:rsidRPr="00157F78">
              <w:rPr>
                <w:rFonts w:ascii="Times New Roman" w:hAnsi="Times New Roman" w:cs="Times New Roman"/>
                <w:sz w:val="26"/>
                <w:szCs w:val="26"/>
                <w:lang w:val="nl-NL"/>
              </w:rPr>
              <w:t xml:space="preserve"> </w:t>
            </w:r>
            <w:r w:rsidR="00CD1585" w:rsidRPr="00157F78">
              <w:rPr>
                <w:rFonts w:ascii="Times New Roman" w:eastAsia="Times New Roman" w:hAnsi="Times New Roman" w:cs="Times New Roman"/>
                <w:sz w:val="26"/>
                <w:szCs w:val="26"/>
                <w:lang w:val="nl-NL" w:eastAsia="vi-VN"/>
              </w:rPr>
              <w:t>Trước khi thực hiện lệnh bán giải chấp chứng khoán ký quỹ hoặc bán chứng khoán cầm cố, công ty chứng khoán phải thông báo cho khách hàng về việc bán giải chấp chứng khoán hoặc bán chứng khoán cầm cố, đồng thời công bố thông tin trên trang điện tử của công ty (đối với trường hợp bán chứng khoán của khách hàng là người nội bộ và người có liên quan của người nội bộ). Sau khi giao dịch được thực hiện, công ty chứng khoán thông báo về kết quả giao dịch cho khách hàng chậm nhất vào cuối ngày giao dịch để khách hàng thực hiện nghĩa vụ báo cáo, công bố thông tin theo quy định pháp luật.</w:t>
            </w:r>
          </w:p>
        </w:tc>
      </w:tr>
      <w:tr w:rsidR="0033191D" w:rsidRPr="00157F78" w:rsidTr="00945019">
        <w:tc>
          <w:tcPr>
            <w:tcW w:w="5117" w:type="dxa"/>
          </w:tcPr>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2. Phạt tiền từ 70.000.000 đồng đến 100.000.000 đồng đối với công ty chứng khoán thực hiện một trong những hành vi vi phạm sau:</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a) Không lưu giữ đầy đủ hồ sơ, tài liệu chứng từ liên quan đến hoạt động của công ty; hồ sơ, tài liệu, chứng từ lưu giữ không phản ánh chi tiết, chính xác các giao dịch của khách hàng và </w:t>
            </w:r>
            <w:r w:rsidRPr="00157F78">
              <w:rPr>
                <w:rFonts w:ascii="Times New Roman" w:eastAsia="Times New Roman" w:hAnsi="Times New Roman" w:cs="Times New Roman"/>
                <w:sz w:val="26"/>
                <w:szCs w:val="26"/>
                <w:lang w:val="nl-NL" w:eastAsia="vi-VN"/>
              </w:rPr>
              <w:lastRenderedPageBreak/>
              <w:t>của công ty;</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Mở tài khoản giao dịch chứng khoán cho khách hàng, nhận lệnh của khách hàng và thực hiện lệnh giao dịch của khách hàng không đúng quy định pháp luật;</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Vi phạm quy định về trách nhiệm của công ty chứng khoán trong việc thực hiện nghiệp vụ tư vấn đầu tư chứng khoán, tư vấn tài chính; thực hiện hành vi bị cấm trong nghiệp vụ tư vấn đầu tư chứng khoán, tư vấn tài chính;</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d) Nhận ủy thác quản lý tài khoản giao dịch chứng khoán của nhà đầu tư cá nhân trái quy định pháp luật;</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đ) Không thiết lập, duy trì hệ thống kiểm toán nội bộ, kiểm soát nội bộ, quản trị rủi ro theo quy định pháp luật; không giám sát, ngăn ngừa xung đột lợi ích giữa các khách hàng hoặc giữa công ty chứng khoán, người hành nghề chứng khoán và khách hàng theo quy định pháp luật;</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e) Đưa ra nhận định hoặc đảm bảo với khách hàng về mức thu nhập hoặc lợi nhuận đạt được trên khoản đầu tư của mình hoặc đảm bảo khách hàng không bị thua lỗ, trừ trường hợp đầu tư vào chứng khoán có thu nhập cố định.</w:t>
            </w:r>
          </w:p>
          <w:p w:rsidR="00CD1585" w:rsidRPr="00157F78" w:rsidRDefault="00CD1585" w:rsidP="00945019">
            <w:pPr>
              <w:shd w:val="clear" w:color="auto" w:fill="FFFFFF"/>
              <w:spacing w:before="120" w:after="120"/>
              <w:jc w:val="center"/>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2. Phạt tiền từ 70.000.000 đồng đến 100.000.000 đồng đối với công ty chứng khoán thực hiện một trong những hành vi vi phạm sau:</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a) Không lưu giữ đầy đủ hồ sơ, tài liệu chứng từ liên quan đến hoạt động của công ty; hồ sơ, tài liệu, chứng từ lưu giữ không phản ánh chi tiết, chính xác các giao dịch của khách hàng và </w:t>
            </w:r>
            <w:r w:rsidRPr="00157F78">
              <w:rPr>
                <w:rFonts w:ascii="Times New Roman" w:eastAsia="Times New Roman" w:hAnsi="Times New Roman" w:cs="Times New Roman"/>
                <w:sz w:val="26"/>
                <w:szCs w:val="26"/>
                <w:bdr w:val="none" w:sz="0" w:space="0" w:color="auto" w:frame="1"/>
                <w:lang w:val="nl-NL" w:eastAsia="vi-VN"/>
              </w:rPr>
              <w:lastRenderedPageBreak/>
              <w:t>của công ty;</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Mở tài khoản giao dịch chứng khoán</w:t>
            </w:r>
            <w:r w:rsidRPr="00157F78">
              <w:rPr>
                <w:rFonts w:ascii="Times New Roman" w:eastAsia="Times New Roman" w:hAnsi="Times New Roman" w:cs="Times New Roman"/>
                <w:strike/>
                <w:sz w:val="26"/>
                <w:szCs w:val="26"/>
                <w:bdr w:val="none" w:sz="0" w:space="0" w:color="auto" w:frame="1"/>
                <w:lang w:val="nl-NL" w:eastAsia="vi-VN"/>
              </w:rPr>
              <w:t xml:space="preserve"> cho khách hàng</w:t>
            </w:r>
            <w:r w:rsidR="006C2D6C" w:rsidRPr="00157F78">
              <w:rPr>
                <w:rFonts w:ascii="Times New Roman" w:eastAsia="Times New Roman" w:hAnsi="Times New Roman" w:cs="Times New Roman"/>
                <w:sz w:val="26"/>
                <w:szCs w:val="26"/>
                <w:bdr w:val="none" w:sz="0" w:space="0" w:color="auto" w:frame="1"/>
                <w:lang w:val="nl-NL" w:eastAsia="vi-VN"/>
              </w:rPr>
              <w:t xml:space="preserve">, </w:t>
            </w:r>
            <w:r w:rsidRPr="00157F78">
              <w:rPr>
                <w:rFonts w:ascii="Times New Roman" w:eastAsia="Times New Roman" w:hAnsi="Times New Roman" w:cs="Times New Roman"/>
                <w:sz w:val="26"/>
                <w:szCs w:val="26"/>
                <w:bdr w:val="none" w:sz="0" w:space="0" w:color="auto" w:frame="1"/>
                <w:lang w:val="nl-NL" w:eastAsia="vi-VN"/>
              </w:rPr>
              <w:t>nhận lệnh của khách hàng và thực hiện lệnh giao dịch của khách hàng không đúng quy định pháp luật;</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c) Vi phạm quy định về trách nhiệm của công ty chứng khoán trong việc thực hiện nghiệp vụ tư vấn đầu tư chứng khoán, tư vấn tài chính; thực hiện hành vi bị cấm trong nghiệp vụ tư vấn đầu tư chứng khoán, tư vấn tài chính;</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d) Nhận ủy thác quản lý tài khoản giao dịch chứng khoán của nhà đầu tư cá nhân trái quy định pháp luật;</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Cs/>
                <w:sz w:val="26"/>
                <w:szCs w:val="26"/>
                <w:lang w:val="nl-NL" w:eastAsia="vi-VN"/>
              </w:rPr>
              <w:t>đ) Không thiết lập, duy trì hệ thống kiểm toán nội bộ, kiểm soát nội bộ, quản trị rủi ro theo quy định pháp luật; không giám sát, ngăn ngừa xung đột lợi ích giữa các khách hàng hoặc giữa công ty chứng khoán, người hành nghề chứng khoán và khách hàng theo quy định pháp luật;</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e) Đưa ra nhận định hoặc đảm bảo với khách hàng về mức thu nhập hoặc lợi nhuận đạt được trên khoản đầu tư của mình hoặc đảm bảo khách hàng không bị thua lỗ, trừ trường hợp đầu tư vào chứng khoán có thu nhập cố định;</w:t>
            </w:r>
          </w:p>
          <w:p w:rsidR="00CD1585" w:rsidRPr="00157F78" w:rsidRDefault="00CD1585" w:rsidP="00BB53AE">
            <w:pPr>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u w:val="single"/>
                <w:bdr w:val="none" w:sz="0" w:space="0" w:color="auto" w:frame="1"/>
                <w:lang w:val="nl-NL" w:eastAsia="vi-VN"/>
              </w:rPr>
              <w:t xml:space="preserve">g) Không thực hiện chuyển tài sản ký quỹ và vị thế mở của nhà đầu tư sang tổ chức kinh doanh chứng khoán phái sinh thay thế theo yêu cầu của nhà đầu tư; không thực hiện các </w:t>
            </w:r>
            <w:r w:rsidRPr="00157F78">
              <w:rPr>
                <w:rFonts w:ascii="Times New Roman" w:eastAsia="Times New Roman" w:hAnsi="Times New Roman" w:cs="Times New Roman"/>
                <w:i/>
                <w:sz w:val="26"/>
                <w:szCs w:val="26"/>
                <w:u w:val="single"/>
                <w:bdr w:val="none" w:sz="0" w:space="0" w:color="auto" w:frame="1"/>
                <w:lang w:val="nl-NL" w:eastAsia="vi-VN"/>
              </w:rPr>
              <w:lastRenderedPageBreak/>
              <w:t xml:space="preserve">giao dịch để thanh lý, đóng vị thế theo yêu cầu của nhà đầu tư; không thực hiện thanh lý, đóng vị thế trên tài khoản tự doanh, tài khoản tạo lập thị trường; không </w:t>
            </w:r>
            <w:r w:rsidRPr="00157F78">
              <w:rPr>
                <w:rFonts w:ascii="Times New Roman" w:eastAsia="Times New Roman" w:hAnsi="Times New Roman" w:cs="Times New Roman"/>
                <w:i/>
                <w:sz w:val="26"/>
                <w:szCs w:val="26"/>
                <w:u w:val="single"/>
                <w:lang w:val="nl-NL" w:eastAsia="vi-VN"/>
              </w:rPr>
              <w:t>bảo đảm ưu tiên thực hiện các giao dịch của nhà đầu tư trước các giao dịch đóng vị thế của chính mình.</w:t>
            </w:r>
          </w:p>
        </w:tc>
        <w:tc>
          <w:tcPr>
            <w:tcW w:w="5118" w:type="dxa"/>
          </w:tcPr>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024D56" w:rsidRPr="00157F78" w:rsidRDefault="00024D56" w:rsidP="003503B4">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Sửa để đảm bảo xử phạt được cả CTCK vi phạm quy định về mở TK giao dịch CK.</w:t>
            </w: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3503B4">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Bổ sung cho phù hợp Điểm b, c Khoản 5 Điều 5 NĐ 42:</w:t>
            </w:r>
          </w:p>
          <w:p w:rsidR="00CD1585" w:rsidRPr="00157F78" w:rsidRDefault="00CD1585" w:rsidP="003503B4">
            <w:pPr>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lang w:val="nl-NL" w:eastAsia="vi-VN"/>
              </w:rPr>
              <w:t>“5. Trong vòng 24 giờ, kể từ khi nhận được quyết định đình chỉ hoạt động, chấp thuận cho phép chấm dứt hoạt động, yêu cầu chấm dứt hoạt động, tổ chức kinh doanh chứng khoán có trách nhiệm công bố thông tin về việc đình chỉ, chấm dứt hoạt động kinh doanh chứng khoán phái sinh. Trong thời gian bị đình chỉ hoạt động, chấm dứt hoạt động, tổ chức kinh doanh chứng khoán có trách nhiệm:…</w:t>
            </w:r>
          </w:p>
          <w:p w:rsidR="00CD1585" w:rsidRPr="00157F78" w:rsidRDefault="00CD1585" w:rsidP="003503B4">
            <w:pPr>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lang w:val="nl-NL" w:eastAsia="vi-VN"/>
              </w:rPr>
              <w:t xml:space="preserve">b) Chuyển tài sản ký quỹ và vị thế mở của nhà đầu tư sang tổ chức kinh doanh chứng khoán phái sinh thay thế theo yêu cầu của nhà đầu </w:t>
            </w:r>
            <w:r w:rsidRPr="00157F78">
              <w:rPr>
                <w:rFonts w:ascii="Times New Roman" w:eastAsia="Times New Roman" w:hAnsi="Times New Roman" w:cs="Times New Roman"/>
                <w:i/>
                <w:sz w:val="26"/>
                <w:szCs w:val="26"/>
                <w:lang w:val="nl-NL" w:eastAsia="vi-VN"/>
              </w:rPr>
              <w:lastRenderedPageBreak/>
              <w:t>tư; thực hiện các giao dịch để thanh lý, đóng vị thế theo yêu cầu của nhà đầu tư…</w:t>
            </w:r>
          </w:p>
          <w:p w:rsidR="00CD1585" w:rsidRPr="00157F78" w:rsidRDefault="00CD1585" w:rsidP="001C568C">
            <w:pPr>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lang w:val="nl-NL" w:eastAsia="vi-VN"/>
              </w:rPr>
              <w:t>c) Thanh lý, đóng vị thế trên tài khoản tự doanh, tài khoản tạo lập thị trường (nếu có), bảo đảm ưu tiên thực hiện các giao dịch của nhà đầu tư trước các giao dịch đóng vị thế của chính mình…</w:t>
            </w:r>
          </w:p>
        </w:tc>
      </w:tr>
      <w:tr w:rsidR="0033191D" w:rsidRPr="00157F78" w:rsidTr="00945019">
        <w:tc>
          <w:tcPr>
            <w:tcW w:w="5117" w:type="dxa"/>
          </w:tcPr>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3. Phạt tiền từ 100.000.000 đồng đến 150.000.000 đồng đối với công ty chứng khoán thực hiện một trong những hành vi vi phạm sau:</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bookmarkStart w:id="24" w:name="cumtu_9"/>
            <w:r w:rsidRPr="00157F78">
              <w:rPr>
                <w:rFonts w:ascii="Times New Roman" w:eastAsia="Times New Roman" w:hAnsi="Times New Roman" w:cs="Times New Roman"/>
                <w:sz w:val="26"/>
                <w:szCs w:val="26"/>
                <w:lang w:val="nl-NL" w:eastAsia="vi-VN"/>
              </w:rPr>
              <w:t>a) Thực hiện hành vi làm cho khách hàng và nhà đầu tư hiểu nhầm về giá chứng khoán</w:t>
            </w:r>
            <w:bookmarkEnd w:id="24"/>
            <w:r w:rsidRPr="00157F78">
              <w:rPr>
                <w:rFonts w:ascii="Times New Roman" w:eastAsia="Times New Roman" w:hAnsi="Times New Roman" w:cs="Times New Roman"/>
                <w:sz w:val="26"/>
                <w:szCs w:val="26"/>
                <w:lang w:val="nl-NL" w:eastAsia="vi-VN"/>
              </w:rPr>
              <w:t>;</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Thỏa thuận hoặc đưa ra lãi suất cụ thể hoặc chia sẻ lợi nhuận hoặc thua lỗ với khách hàng để lôi kéo khách hàng tham gia giao dịch;</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c) Thanh toán giao dịch với người khác không phải là người đứng tên tài khoản giao dịch mà không có ủy quyền bằng văn bản của người đứng tên tài khoản;</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d) Tiết lộ thông tin khách hàng, trừ trường hợp được pháp luật quy định hoặc theo yêu cầu của cơ quan quản lý nhà nước có thẩm quyền; không cung cấp hoặc cung cấp không đầy đủ, chính xác, đúng thời hạn các thông tin về khách hàng theo yêu cầu của Ủy ban Chứng khoán Nhà nước;</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đ) Vi phạm quy định về nghiệp vụ tự doanh </w:t>
            </w:r>
            <w:r w:rsidRPr="00157F78">
              <w:rPr>
                <w:rFonts w:ascii="Times New Roman" w:eastAsia="Times New Roman" w:hAnsi="Times New Roman" w:cs="Times New Roman"/>
                <w:sz w:val="26"/>
                <w:szCs w:val="26"/>
                <w:lang w:val="nl-NL" w:eastAsia="vi-VN"/>
              </w:rPr>
              <w:lastRenderedPageBreak/>
              <w:t>chứng khoán; vi phạm quy định về điều kiện, hạn chế bảo lãnh phát hành chứng khoán; vi phạm quy định về hạn chế đầu tư của công ty chứng khoán;</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e) Thực hiện giao dịch làm thay đổi quyền sở hữu cổ phần hoặc phần vốn góp không đúng quy định pháp luật; thực hiện tăng, giảm vốn điều lệ không đúng quy định pháp luật;</w:t>
            </w: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p>
          <w:p w:rsidR="00CD1585" w:rsidRPr="00157F78" w:rsidRDefault="00CD1585" w:rsidP="00152F9E">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g) Vi phạm quy định về giao dịch ký quỹ chứng khoán;</w:t>
            </w:r>
          </w:p>
          <w:p w:rsidR="00CD1585" w:rsidRPr="00157F78" w:rsidRDefault="00CD1585" w:rsidP="00157F7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h) Thực hiện mua hoặc cho khách hàng mua chứng khoán khi không có đủ tiền theo quy định, trừ trường hợp pháp luật quy định khác.</w:t>
            </w:r>
          </w:p>
        </w:tc>
        <w:tc>
          <w:tcPr>
            <w:tcW w:w="5117" w:type="dxa"/>
          </w:tcPr>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3. Phạt tiền từ 100.000.000 đồng đến 150.000.000 đồng đối với công ty chứng khoán thực hiện một trong những hành vi vi phạm sau:</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Thực hiện hành vi làm cho khách hàng và nhà đầu tư hiểu nhầm về giá chứng khoán;</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trike/>
                <w:sz w:val="26"/>
                <w:szCs w:val="26"/>
                <w:lang w:val="nl-NL" w:eastAsia="vi-VN"/>
              </w:rPr>
            </w:pPr>
            <w:r w:rsidRPr="00157F78">
              <w:rPr>
                <w:rFonts w:ascii="Times New Roman" w:eastAsia="Times New Roman" w:hAnsi="Times New Roman" w:cs="Times New Roman"/>
                <w:strike/>
                <w:sz w:val="26"/>
                <w:szCs w:val="26"/>
                <w:bdr w:val="none" w:sz="0" w:space="0" w:color="auto" w:frame="1"/>
                <w:lang w:val="nl-NL" w:eastAsia="vi-VN"/>
              </w:rPr>
              <w:t>b) Thỏa thuận hoặc đưa ra lãi suất cụ thể hoặc chia sẻ lợi nhuận hoặc thua lỗ với khách hàng để lôi kéo khách hàng tham gia giao dịch;</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c) Thanh toán giao dịch với người khác không phải là người đứng tên tài khoản giao dịch mà không có ủy quyền bằng văn bản của người đứng tên tài khoản;</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d) Tiết lộ thông tin khách hàng, trừ trường hợp được pháp luật quy định hoặc theo yêu cầu của cơ quan quản lý nhà nước có thẩm quyền; không cung cấp hoặc cung cấp không đầy đủ, chính xác, đúng thời hạn các thông tin về khách hàng theo yêu cầu của Ủy ban Chứng khoán Nhà nước;</w:t>
            </w:r>
          </w:p>
          <w:p w:rsidR="00CD1585" w:rsidRPr="00157F78" w:rsidRDefault="00CD1585" w:rsidP="00024D56">
            <w:pPr>
              <w:spacing w:before="120" w:after="120"/>
              <w:jc w:val="both"/>
              <w:rPr>
                <w:rFonts w:ascii="Times New Roman" w:eastAsia="Times New Roman" w:hAnsi="Times New Roman" w:cs="Times New Roman"/>
                <w:i/>
                <w:sz w:val="26"/>
                <w:szCs w:val="26"/>
                <w:u w:val="single"/>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đ) Vi phạm quy định về nghiệp vụ tự doanh </w:t>
            </w:r>
            <w:r w:rsidRPr="00157F78">
              <w:rPr>
                <w:rFonts w:ascii="Times New Roman" w:eastAsia="Times New Roman" w:hAnsi="Times New Roman" w:cs="Times New Roman"/>
                <w:sz w:val="26"/>
                <w:szCs w:val="26"/>
                <w:bdr w:val="none" w:sz="0" w:space="0" w:color="auto" w:frame="1"/>
                <w:lang w:val="nl-NL" w:eastAsia="vi-VN"/>
              </w:rPr>
              <w:lastRenderedPageBreak/>
              <w:t xml:space="preserve">chứng khoán; vi phạm quy định về điều kiện, hạn chế bảo lãnh phát hành chứng khoán; vi phạm quy định về hạn chế đầu tư của công ty chứng khoán; </w:t>
            </w:r>
            <w:r w:rsidRPr="00157F78">
              <w:rPr>
                <w:rFonts w:ascii="Times New Roman" w:eastAsia="Times New Roman" w:hAnsi="Times New Roman" w:cs="Times New Roman"/>
                <w:i/>
                <w:sz w:val="26"/>
                <w:szCs w:val="26"/>
                <w:u w:val="single"/>
                <w:bdr w:val="none" w:sz="0" w:space="0" w:color="auto" w:frame="1"/>
                <w:lang w:val="nl-NL" w:eastAsia="vi-VN"/>
              </w:rPr>
              <w:t xml:space="preserve">vi phạm quy định về nghĩa vụ của thành viên tạo lập thị trường; </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e) Thực hiện giao dịch </w:t>
            </w:r>
            <w:r w:rsidRPr="00157F78">
              <w:rPr>
                <w:rFonts w:ascii="Times New Roman" w:eastAsia="Times New Roman" w:hAnsi="Times New Roman" w:cs="Times New Roman"/>
                <w:i/>
                <w:sz w:val="26"/>
                <w:szCs w:val="26"/>
                <w:u w:val="single"/>
                <w:bdr w:val="none" w:sz="0" w:space="0" w:color="auto" w:frame="1"/>
                <w:lang w:val="nl-NL" w:eastAsia="vi-VN"/>
              </w:rPr>
              <w:t>hoặc xác nhận</w:t>
            </w:r>
            <w:r w:rsidRPr="00157F78">
              <w:rPr>
                <w:rFonts w:ascii="Times New Roman" w:eastAsia="Times New Roman" w:hAnsi="Times New Roman" w:cs="Times New Roman"/>
                <w:sz w:val="26"/>
                <w:szCs w:val="26"/>
                <w:bdr w:val="none" w:sz="0" w:space="0" w:color="auto" w:frame="1"/>
                <w:lang w:val="nl-NL" w:eastAsia="vi-VN"/>
              </w:rPr>
              <w:t xml:space="preserve"> giao dịch làm thay đổi quyền sở hữu cổ phần hoặc phần vốn góp không đúng quy định pháp luật; thực hiện tăng, giảm vốn điều lệ không đúng quy định pháp luật;</w:t>
            </w:r>
          </w:p>
          <w:p w:rsidR="00CD1585" w:rsidRPr="00157F78" w:rsidRDefault="00CD1585" w:rsidP="00152F9E">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g) Vi phạm quy định về giao dịch ký quỹ chứng khoán;</w:t>
            </w:r>
          </w:p>
          <w:p w:rsidR="00CD1585" w:rsidRPr="00157F78" w:rsidRDefault="00CD1585" w:rsidP="002C56AD">
            <w:pPr>
              <w:shd w:val="clear" w:color="auto" w:fill="FFFFFF"/>
              <w:spacing w:before="120" w:after="120"/>
              <w:ind w:hanging="14"/>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h) Thực hiện mua hoặc cho khách hàng mua chứng khoán khi không có đủ tiền theo quy định, trừ trường hợp pháp luật quy định khác.</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550BBE" w:rsidP="005518DE">
            <w:pPr>
              <w:spacing w:before="120" w:after="120"/>
              <w:jc w:val="both"/>
              <w:rPr>
                <w:rFonts w:ascii="Times New Roman" w:eastAsia="Times New Roman" w:hAnsi="Times New Roman" w:cs="Times New Roman"/>
                <w:sz w:val="26"/>
                <w:szCs w:val="26"/>
                <w:lang w:val="nl-NL" w:eastAsia="vi-VN"/>
              </w:rPr>
            </w:pPr>
            <w:r w:rsidRPr="00157F78">
              <w:rPr>
                <w:rFonts w:ascii="Times New Roman" w:hAnsi="Times New Roman" w:cs="Times New Roman"/>
                <w:b/>
                <w:sz w:val="26"/>
                <w:szCs w:val="26"/>
                <w:lang w:val="nl-NL"/>
              </w:rPr>
              <w:t>Tiếp thu ý kiến Bộ Xây dựng, UBND Tp. Hà Nội, CTCP CK Bảo Việt:</w:t>
            </w:r>
            <w:r w:rsidRPr="00157F78">
              <w:rPr>
                <w:rFonts w:ascii="Times New Roman" w:hAnsi="Times New Roman" w:cs="Times New Roman"/>
                <w:sz w:val="26"/>
                <w:szCs w:val="26"/>
                <w:lang w:val="nl-NL"/>
              </w:rPr>
              <w:t xml:space="preserve"> </w:t>
            </w:r>
            <w:r w:rsidR="00CD1585" w:rsidRPr="00157F78">
              <w:rPr>
                <w:rFonts w:ascii="Times New Roman" w:hAnsi="Times New Roman" w:cs="Times New Roman"/>
                <w:sz w:val="26"/>
                <w:szCs w:val="26"/>
                <w:lang w:val="nl-NL"/>
              </w:rPr>
              <w:t xml:space="preserve">Bỏ hành vi này cũng là một trong các hành vi </w:t>
            </w:r>
            <w:r w:rsidR="00CD1585" w:rsidRPr="00157F78">
              <w:rPr>
                <w:rFonts w:ascii="Times New Roman" w:eastAsia="Times New Roman" w:hAnsi="Times New Roman" w:cs="Times New Roman"/>
                <w:sz w:val="26"/>
                <w:szCs w:val="26"/>
                <w:bdr w:val="none" w:sz="0" w:space="0" w:color="auto" w:frame="1"/>
                <w:lang w:val="nl-NL" w:eastAsia="vi-VN"/>
              </w:rPr>
              <w:t>bị cấm trong nghiệp vụ tư vấn đầu tư chứng khoán, đã được quy định xử phạt tại Điểm c Khoản 2 Điều 21 NĐ 108</w:t>
            </w: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911D36">
            <w:pPr>
              <w:spacing w:before="120" w:after="120"/>
              <w:rPr>
                <w:rFonts w:ascii="Times New Roman" w:eastAsia="Times New Roman" w:hAnsi="Times New Roman" w:cs="Times New Roman"/>
                <w:sz w:val="26"/>
                <w:szCs w:val="26"/>
                <w:lang w:val="nl-NL" w:eastAsia="vi-VN"/>
              </w:rPr>
            </w:pPr>
          </w:p>
          <w:p w:rsidR="001E02D1" w:rsidRPr="00157F78" w:rsidRDefault="001E02D1" w:rsidP="00911D36">
            <w:pPr>
              <w:spacing w:before="120" w:after="120"/>
              <w:rPr>
                <w:rFonts w:ascii="Times New Roman" w:eastAsia="Times New Roman" w:hAnsi="Times New Roman" w:cs="Times New Roman"/>
                <w:sz w:val="26"/>
                <w:szCs w:val="26"/>
                <w:lang w:val="nl-NL" w:eastAsia="vi-VN"/>
              </w:rPr>
            </w:pPr>
          </w:p>
          <w:p w:rsidR="00CD1585" w:rsidRPr="00157F78" w:rsidRDefault="00CD1585" w:rsidP="001C568C">
            <w:pPr>
              <w:spacing w:before="120" w:after="120"/>
              <w:jc w:val="both"/>
              <w:rPr>
                <w:rFonts w:ascii="Times New Roman" w:hAnsi="Times New Roman" w:cs="Times New Roman"/>
                <w:sz w:val="26"/>
                <w:szCs w:val="26"/>
                <w:lang w:val="nl-NL"/>
              </w:rPr>
            </w:pPr>
            <w:r w:rsidRPr="00157F78">
              <w:rPr>
                <w:rFonts w:ascii="Times New Roman" w:hAnsi="Times New Roman" w:cs="Times New Roman"/>
                <w:sz w:val="26"/>
                <w:szCs w:val="26"/>
                <w:lang w:val="nl-NL"/>
              </w:rPr>
              <w:lastRenderedPageBreak/>
              <w:t xml:space="preserve">Bổ sung theo Điều 15 NĐ42 về nghĩa vụ của thành viên tạo lập thị trường </w:t>
            </w:r>
          </w:p>
          <w:p w:rsidR="00CD1585" w:rsidRPr="00157F78" w:rsidRDefault="00CD1585" w:rsidP="002C56AD">
            <w:pPr>
              <w:pStyle w:val="CommentText"/>
              <w:jc w:val="both"/>
              <w:rPr>
                <w:rFonts w:ascii="Times New Roman" w:hAnsi="Times New Roman" w:cs="Times New Roman"/>
                <w:sz w:val="26"/>
                <w:szCs w:val="26"/>
                <w:lang w:val="vi-VN"/>
              </w:rPr>
            </w:pPr>
          </w:p>
          <w:p w:rsidR="00CD1585" w:rsidRPr="00157F78" w:rsidRDefault="00CD1585" w:rsidP="002C56AD">
            <w:pPr>
              <w:pStyle w:val="CommentText"/>
              <w:jc w:val="both"/>
              <w:rPr>
                <w:rFonts w:ascii="Times New Roman" w:hAnsi="Times New Roman" w:cs="Times New Roman"/>
                <w:sz w:val="26"/>
                <w:szCs w:val="26"/>
                <w:lang w:val="nl-NL"/>
              </w:rPr>
            </w:pPr>
          </w:p>
          <w:p w:rsidR="00CD1585" w:rsidRPr="00157F78" w:rsidRDefault="00CD1585" w:rsidP="002C56AD">
            <w:pPr>
              <w:pStyle w:val="CommentText"/>
              <w:jc w:val="both"/>
              <w:rPr>
                <w:rFonts w:ascii="Times New Roman" w:hAnsi="Times New Roman" w:cs="Times New Roman"/>
                <w:sz w:val="26"/>
                <w:szCs w:val="26"/>
                <w:lang w:val="vi-VN"/>
              </w:rPr>
            </w:pPr>
            <w:r w:rsidRPr="00157F78">
              <w:rPr>
                <w:rFonts w:ascii="Times New Roman" w:hAnsi="Times New Roman" w:cs="Times New Roman"/>
                <w:sz w:val="26"/>
                <w:szCs w:val="26"/>
                <w:lang w:val="vi-VN"/>
              </w:rPr>
              <w:t xml:space="preserve">Bổ sung đối tượng xác nhận giao dịch là </w:t>
            </w:r>
            <w:r w:rsidRPr="00157F78">
              <w:rPr>
                <w:rFonts w:ascii="Times New Roman" w:hAnsi="Times New Roman" w:cs="Times New Roman"/>
                <w:sz w:val="26"/>
                <w:szCs w:val="26"/>
                <w:u w:val="single"/>
                <w:lang w:val="vi-VN"/>
              </w:rPr>
              <w:t>công ty chứng khoán</w:t>
            </w:r>
            <w:r w:rsidRPr="00157F78">
              <w:rPr>
                <w:rFonts w:ascii="Times New Roman" w:hAnsi="Times New Roman" w:cs="Times New Roman"/>
                <w:sz w:val="26"/>
                <w:szCs w:val="26"/>
                <w:lang w:val="vi-VN"/>
              </w:rPr>
              <w:t xml:space="preserve"> khi xác nhận cho giao dịch chuyển nhượng vi phạm pháp luật phải bị xử lý để răn đe phòng ngừa</w:t>
            </w:r>
          </w:p>
          <w:p w:rsidR="00CD1585" w:rsidRPr="00157F78" w:rsidRDefault="00CD1585" w:rsidP="001C568C">
            <w:pPr>
              <w:spacing w:before="120" w:after="120"/>
              <w:jc w:val="both"/>
              <w:rPr>
                <w:rFonts w:ascii="Times New Roman" w:eastAsia="Times New Roman" w:hAnsi="Times New Roman" w:cs="Times New Roman"/>
                <w:i/>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tc>
      </w:tr>
      <w:tr w:rsidR="0033191D" w:rsidRPr="00157F78" w:rsidTr="00945019">
        <w:tc>
          <w:tcPr>
            <w:tcW w:w="5117" w:type="dxa"/>
          </w:tcPr>
          <w:p w:rsidR="00CD1585" w:rsidRPr="00157F78" w:rsidRDefault="00CD1585" w:rsidP="003503B4">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lastRenderedPageBreak/>
              <w:t>4. Phạt tiền từ 150.000.000 đồng đến 200.000.000 đồng đối với công ty chứng khoán thực hiện một trong các hành vi vi phạm sau:</w:t>
            </w:r>
          </w:p>
          <w:p w:rsidR="00CD1585" w:rsidRPr="00157F78" w:rsidRDefault="00CD1585" w:rsidP="003503B4">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a) Không xây dựng hệ thống quản lý tách bạch tiền của khách hàng hoặc không quản lý tách bạch tiền gửi giao dịch chứng khoán của từng khách hàng hoặc không quản lý tách bạch tiền của khách hàng với tiền của công ty chứng khoán; trực tiếp nhận và chi trả tiền giao dịch chứng khoán của khách hàng; nhận ủy quyền của khách hàng thực hiện chuyển tiền nội bộ </w:t>
            </w:r>
            <w:r w:rsidRPr="00157F78">
              <w:rPr>
                <w:rFonts w:ascii="Times New Roman" w:eastAsia="Times New Roman" w:hAnsi="Times New Roman" w:cs="Times New Roman"/>
                <w:sz w:val="26"/>
                <w:szCs w:val="26"/>
                <w:lang w:val="vi-VN" w:eastAsia="vi-VN"/>
              </w:rPr>
              <w:lastRenderedPageBreak/>
              <w:t>giữa các tài khoản của khách hàng;</w:t>
            </w:r>
          </w:p>
          <w:p w:rsidR="00CD1585" w:rsidRPr="00157F78" w:rsidRDefault="00CD1585" w:rsidP="003503B4">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b) Vi phạm quy định về quản lý chứng khoán của khách hàng;</w:t>
            </w:r>
          </w:p>
          <w:p w:rsidR="00CD1585" w:rsidRPr="00157F78" w:rsidRDefault="00CD1585" w:rsidP="003503B4">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c) Vi phạm quy định về hạn chế vay nợ hoặc về hạn chế cho vay;</w:t>
            </w:r>
          </w:p>
          <w:p w:rsidR="00CD1585" w:rsidRPr="00157F78" w:rsidRDefault="00CD1585" w:rsidP="00B616EE">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d) Sử dụng vốn và tài sản của công ty để cho vay trái quy định pháp luật.</w:t>
            </w:r>
          </w:p>
        </w:tc>
        <w:tc>
          <w:tcPr>
            <w:tcW w:w="5117" w:type="dxa"/>
          </w:tcPr>
          <w:p w:rsidR="00CD1585" w:rsidRPr="00157F78" w:rsidRDefault="00CD1585" w:rsidP="003503B4">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lastRenderedPageBreak/>
              <w:t>4. Phạt tiền từ 150.000.000 đồng đến 200.000.000 đồng đối với công ty chứng khoán thực hiện một trong các hành vi vi phạm sau:</w:t>
            </w:r>
          </w:p>
          <w:p w:rsidR="00CD1585" w:rsidRPr="00157F78" w:rsidRDefault="00CD1585" w:rsidP="003503B4">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 xml:space="preserve">a) Không xây dựng hệ thống quản lý tách bạch tiền của khách hàng hoặc không quản lý tách bạch tiền gửi giao dịch chứng khoán của từng khách hàng hoặc không quản lý tách bạch tiền của khách hàng với tiền của công ty chứng khoán; trực tiếp nhận và chi trả tiền giao dịch chứng khoán của khách hàng; nhận ủy quyền của khách hàng thực hiện chuyển tiền nội bộ </w:t>
            </w:r>
            <w:r w:rsidRPr="00157F78">
              <w:rPr>
                <w:rFonts w:ascii="Times New Roman" w:eastAsia="Times New Roman" w:hAnsi="Times New Roman" w:cs="Times New Roman"/>
                <w:sz w:val="26"/>
                <w:szCs w:val="26"/>
                <w:lang w:val="vi-VN" w:eastAsia="vi-VN"/>
              </w:rPr>
              <w:lastRenderedPageBreak/>
              <w:t>giữa các tài khoản của khách hàng;</w:t>
            </w:r>
          </w:p>
          <w:p w:rsidR="00CD1585" w:rsidRPr="00157F78" w:rsidRDefault="00CD1585" w:rsidP="003503B4">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b) Vi phạm quy định về quản lý chứng khoán của khách hàng;</w:t>
            </w:r>
          </w:p>
          <w:p w:rsidR="00CD1585" w:rsidRPr="00157F78" w:rsidRDefault="00CD1585" w:rsidP="003503B4">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c) Vi phạm quy định về hạn chế vay nợ hoặc về hạn chế cho vay;</w:t>
            </w:r>
          </w:p>
          <w:p w:rsidR="00CD1585" w:rsidRPr="00157F78" w:rsidRDefault="00CD1585" w:rsidP="002C56AD">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d) Sử dụng vốn và tài sản của công ty để cho vay trái quy định pháp luật.</w:t>
            </w:r>
          </w:p>
        </w:tc>
        <w:tc>
          <w:tcPr>
            <w:tcW w:w="5118" w:type="dxa"/>
          </w:tcPr>
          <w:p w:rsidR="00CD1585" w:rsidRPr="00157F78" w:rsidRDefault="00CD1585" w:rsidP="002C56AD">
            <w:pPr>
              <w:pStyle w:val="CommentText"/>
              <w:rPr>
                <w:rFonts w:ascii="Times New Roman" w:hAnsi="Times New Roman" w:cs="Times New Roman"/>
                <w:strike/>
                <w:sz w:val="26"/>
                <w:szCs w:val="26"/>
                <w:lang w:val="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tc>
      </w:tr>
      <w:tr w:rsidR="0033191D" w:rsidRPr="00157F78" w:rsidTr="00945019">
        <w:tc>
          <w:tcPr>
            <w:tcW w:w="5117" w:type="dxa"/>
          </w:tcPr>
          <w:p w:rsidR="00CD1585" w:rsidRPr="00157F78" w:rsidRDefault="00CD1585" w:rsidP="003503B4">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lastRenderedPageBreak/>
              <w:t>5. Hình thức xử phạt bổ sung:</w:t>
            </w:r>
          </w:p>
          <w:p w:rsidR="00CD1585" w:rsidRPr="00157F78" w:rsidRDefault="00CD1585" w:rsidP="002C56AD">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Đình chỉ hoạt động kinh doanh, dịch vụ chứng khoán của công ty chứng khoán trong thời hạn từ 01 tháng đến 03 tháng đối với hành vi vi phạm quy định tại các Điểm c, đ, g Khoản 3 và Khoản 4 Điều này.</w:t>
            </w:r>
          </w:p>
        </w:tc>
        <w:tc>
          <w:tcPr>
            <w:tcW w:w="5117" w:type="dxa"/>
          </w:tcPr>
          <w:p w:rsidR="00CD1585" w:rsidRPr="00157F78" w:rsidRDefault="00CD1585" w:rsidP="002C56AD">
            <w:pPr>
              <w:shd w:val="clear" w:color="auto" w:fill="FFFFFF"/>
              <w:spacing w:before="120" w:after="120"/>
              <w:ind w:hanging="14"/>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5. Hình thức xử phạt bổ sung:</w:t>
            </w:r>
          </w:p>
          <w:p w:rsidR="00CD1585" w:rsidRPr="00157F78" w:rsidRDefault="00CD1585" w:rsidP="002C56AD">
            <w:pPr>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lang w:val="vi-VN" w:eastAsia="vi-VN"/>
              </w:rPr>
              <w:t>Đình chỉ hoạt động kinh doanh, dịch vụ chứng khoán của công ty chứng khoán trong thời hạn từ 01 tháng đến 03 tháng đối với hành vi vi phạm quy định tại các Điểm c, đ, g Khoản 3 và Khoản 4 Điều này.</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vi-VN" w:eastAsia="vi-VN"/>
              </w:rPr>
            </w:pPr>
          </w:p>
        </w:tc>
      </w:tr>
      <w:tr w:rsidR="0033191D" w:rsidRPr="00157F78" w:rsidTr="00945019">
        <w:tc>
          <w:tcPr>
            <w:tcW w:w="5117" w:type="dxa"/>
          </w:tcPr>
          <w:p w:rsidR="00CD1585" w:rsidRPr="00157F78" w:rsidRDefault="00CD1585" w:rsidP="00C27A48">
            <w:pPr>
              <w:shd w:val="clear" w:color="auto" w:fill="FFFFFF"/>
              <w:spacing w:before="120" w:after="120"/>
              <w:jc w:val="both"/>
              <w:rPr>
                <w:rFonts w:ascii="Times New Roman" w:eastAsia="Times New Roman" w:hAnsi="Times New Roman" w:cs="Times New Roman"/>
                <w:b/>
                <w:bCs/>
                <w:sz w:val="26"/>
                <w:szCs w:val="26"/>
                <w:bdr w:val="none" w:sz="0" w:space="0" w:color="auto" w:frame="1"/>
                <w:lang w:val="vi-VN" w:eastAsia="vi-VN"/>
              </w:rPr>
            </w:pPr>
            <w:r w:rsidRPr="00157F78">
              <w:rPr>
                <w:rFonts w:ascii="Times New Roman" w:eastAsia="Times New Roman" w:hAnsi="Times New Roman" w:cs="Times New Roman"/>
                <w:b/>
                <w:bCs/>
                <w:sz w:val="26"/>
                <w:szCs w:val="26"/>
                <w:bdr w:val="none" w:sz="0" w:space="0" w:color="auto" w:frame="1"/>
                <w:lang w:val="vi-VN" w:eastAsia="vi-VN"/>
              </w:rPr>
              <w:t>Điều 22. Vi phạm quy định về hoạt động của công ty quản lý quỹ, chi nhánh công ty quản lý quỹ nước ngoài tại Việt Nam</w:t>
            </w:r>
          </w:p>
          <w:p w:rsidR="00CD1585" w:rsidRPr="00157F78" w:rsidRDefault="00CD1585" w:rsidP="00A3401F">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1. Phạt tiền từ 50.000.000 đồng đến 70.000.000 đồng đối với công ty quản lý quỹ thực hiện một trong các hành vi vi phạm sau:</w:t>
            </w:r>
          </w:p>
          <w:p w:rsidR="00CD1585" w:rsidRPr="00157F78" w:rsidRDefault="00CD1585" w:rsidP="00A3401F">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a) Thực hiện hành vi vi phạm quy định tại các Điểm a, b và d Khoản 1 Điều 21 Nghị định này;</w:t>
            </w:r>
          </w:p>
          <w:p w:rsidR="00CD1585" w:rsidRPr="00157F78" w:rsidRDefault="00CD1585" w:rsidP="00A3401F">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 xml:space="preserve">b) Không ký kết hợp đồng bằng văn bản với khách hàng khi cung cấp dịch vụ cho khách hàng hoặc hợp đồng ký kết với khách hàng không có đầy đủ nội dung theo quy định pháp </w:t>
            </w:r>
            <w:r w:rsidRPr="00157F78">
              <w:rPr>
                <w:rFonts w:ascii="Times New Roman" w:eastAsia="Times New Roman" w:hAnsi="Times New Roman" w:cs="Times New Roman"/>
                <w:bCs/>
                <w:sz w:val="26"/>
                <w:szCs w:val="26"/>
                <w:bdr w:val="none" w:sz="0" w:space="0" w:color="auto" w:frame="1"/>
                <w:lang w:val="vi-VN" w:eastAsia="vi-VN"/>
              </w:rPr>
              <w:lastRenderedPageBreak/>
              <w:t>luật;</w:t>
            </w:r>
          </w:p>
          <w:p w:rsidR="00CD1585" w:rsidRPr="00157F78" w:rsidRDefault="00CD1585" w:rsidP="00A3401F">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c) Không tuân thủ điều lệ quỹ đầu tư, điều lệ công ty đầu tư chứng khoán, hợp đồng quản lý đầu tư;</w:t>
            </w:r>
          </w:p>
          <w:p w:rsidR="00CD1585" w:rsidRPr="00157F78" w:rsidRDefault="00CD1585" w:rsidP="00A3401F">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d) Không tách biệt về trụ sở, trang thiết bị, hệ thống máy tính, hạ tầng công nghệ thông tin với các tổ chức kinh tế khác; không tách biệt về cơ sở dữ liệu giữa các bộ phận nghiệp vụ tiềm ẩn xung đột lợi ích trong công ty;</w:t>
            </w:r>
          </w:p>
          <w:p w:rsidR="00CD1585" w:rsidRPr="00157F78" w:rsidRDefault="00CD1585" w:rsidP="00A3401F">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đ) Không cung cấp thông tin kịp thời, đầy đủ, trung thực cho ngân hàng lưu ký, ngân hàng giám sát theo quy định pháp luật.</w:t>
            </w:r>
          </w:p>
        </w:tc>
        <w:tc>
          <w:tcPr>
            <w:tcW w:w="5117" w:type="dxa"/>
          </w:tcPr>
          <w:p w:rsidR="00CD1585" w:rsidRPr="00157F78" w:rsidRDefault="00CD1585" w:rsidP="002C56AD">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b/>
                <w:bCs/>
                <w:sz w:val="26"/>
                <w:szCs w:val="26"/>
                <w:bdr w:val="none" w:sz="0" w:space="0" w:color="auto" w:frame="1"/>
                <w:lang w:val="vi-VN" w:eastAsia="vi-VN"/>
              </w:rPr>
              <w:lastRenderedPageBreak/>
              <w:t>Điều 22. Vi phạm quy định về hoạt động của công ty quản lý quỹ, chi nhánh công ty quản lý quỹ nước ngoài tại Việt Nam</w:t>
            </w:r>
          </w:p>
          <w:p w:rsidR="00CD1585" w:rsidRPr="00157F78" w:rsidRDefault="00CD1585" w:rsidP="002C56AD">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1. Phạt tiền từ 50.000.000 đồng đến 70.000.000 đồng đối với công ty quản lý quỹ thực hiện một trong các hành vi vi phạm sau:</w:t>
            </w:r>
          </w:p>
          <w:p w:rsidR="00CD1585" w:rsidRPr="00157F78" w:rsidRDefault="00CD1585" w:rsidP="00A3401F">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a) Thực hiện hành vi vi phạm quy định tại các Điểm a, b và d Khoản 1 Điều 21 Nghị định này;</w:t>
            </w:r>
          </w:p>
          <w:p w:rsidR="00CD1585" w:rsidRPr="00157F78" w:rsidRDefault="00CD1585" w:rsidP="002C56AD">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 xml:space="preserve">b) Không ký kết hợp đồng bằng văn bản với khách hàng khi cung cấp dịch vụ cho khách hàng hoặc hợp đồng ký kết với khách hàng không có đầy đủ nội dung theo quy định pháp </w:t>
            </w:r>
            <w:r w:rsidRPr="00157F78">
              <w:rPr>
                <w:rFonts w:ascii="Times New Roman" w:eastAsia="Times New Roman" w:hAnsi="Times New Roman" w:cs="Times New Roman"/>
                <w:sz w:val="26"/>
                <w:szCs w:val="26"/>
                <w:bdr w:val="none" w:sz="0" w:space="0" w:color="auto" w:frame="1"/>
                <w:lang w:val="vi-VN" w:eastAsia="vi-VN"/>
              </w:rPr>
              <w:lastRenderedPageBreak/>
              <w:t>luật;</w:t>
            </w:r>
          </w:p>
          <w:p w:rsidR="00CD1585" w:rsidRPr="00157F78" w:rsidRDefault="00CD1585" w:rsidP="002C56AD">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c) Không tuân thủ điều lệ quỹ đầu tư, điều lệ công ty đầu tư chứng khoán, hợp đồng quản lý đầu tư;</w:t>
            </w:r>
          </w:p>
          <w:p w:rsidR="00CD1585" w:rsidRPr="00157F78" w:rsidRDefault="00CD1585" w:rsidP="002C56AD">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d) Không tách biệt về trụ sở, trang thiết bị, hệ thống máy tính, hạ tầng công nghệ thông tin với các tổ chức kinh tế khác; không tách biệt về cơ sở dữ liệu giữa các bộ phận nghiệp vụ tiềm ẩn xung đột lợi ích trong công ty;</w:t>
            </w:r>
          </w:p>
          <w:p w:rsidR="00CD1585" w:rsidRPr="00157F78" w:rsidRDefault="00CD1585" w:rsidP="002C56AD">
            <w:pPr>
              <w:shd w:val="clear" w:color="auto" w:fill="FFFFFF"/>
              <w:spacing w:before="120" w:after="120"/>
              <w:jc w:val="both"/>
              <w:rPr>
                <w:rFonts w:ascii="Times New Roman" w:eastAsia="Times New Roman" w:hAnsi="Times New Roman" w:cs="Times New Roman"/>
                <w:sz w:val="26"/>
                <w:szCs w:val="26"/>
                <w:bdr w:val="none" w:sz="0" w:space="0" w:color="auto" w:frame="1"/>
                <w:lang w:val="vi-VN" w:eastAsia="vi-VN"/>
              </w:rPr>
            </w:pPr>
            <w:r w:rsidRPr="00157F78">
              <w:rPr>
                <w:rFonts w:ascii="Times New Roman" w:eastAsia="Times New Roman" w:hAnsi="Times New Roman" w:cs="Times New Roman"/>
                <w:sz w:val="26"/>
                <w:szCs w:val="26"/>
                <w:bdr w:val="none" w:sz="0" w:space="0" w:color="auto" w:frame="1"/>
                <w:lang w:val="vi-VN" w:eastAsia="vi-VN"/>
              </w:rPr>
              <w:t>đ) Không cung cấp thông tin kịp thời, đầy đủ, trung thực cho ngân hàng lưu ký, ngân hàng giám sát theo quy định pháp luật.</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C27A48">
            <w:pPr>
              <w:pStyle w:val="CommentText"/>
              <w:jc w:val="both"/>
              <w:rPr>
                <w:rFonts w:ascii="Times New Roman" w:hAnsi="Times New Roman" w:cs="Times New Roman"/>
                <w:sz w:val="26"/>
                <w:szCs w:val="26"/>
                <w:lang w:val="vi-VN"/>
              </w:rPr>
            </w:pPr>
          </w:p>
        </w:tc>
      </w:tr>
      <w:tr w:rsidR="0033191D" w:rsidRPr="00157F78" w:rsidTr="00945019">
        <w:tc>
          <w:tcPr>
            <w:tcW w:w="5117" w:type="dxa"/>
          </w:tcPr>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lastRenderedPageBreak/>
              <w:t>2. Phạt tiền từ 70.000.000 đồng đến 100.000.000 đồng đối với công ty quản lý quỹ, chi nhánh công ty quản lý quỹ nước ngoài tại Việt Nam thực hiện một trong các hành vi vi phạm sau:</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a) Không thiết lập hệ thống kiểm soát nội bộ, bộ phận kiểm soát nội bộ, kiểm toán nội bộ theo quy định; không đảm bảo cơ cấu nhân sự tại bộ phận kiểm soát nội bộ, kiểm toán nội bộ đáp ứng điều kiện theo quy định; không giám sát, ngăn ngừa xung đột lợi ích giữa các khách hàng hoặc giữa công ty quản lý quỹ, người hành nghề chứng khoán và khách hàng theo quy định pháp luật;</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 xml:space="preserve">b) Vi phạm quy định về trách nhiệm của công ty quản lý quỹ trong việc thực hiện nghiệp vụ </w:t>
            </w:r>
            <w:r w:rsidRPr="00157F78">
              <w:rPr>
                <w:rFonts w:ascii="Times New Roman" w:eastAsia="Times New Roman" w:hAnsi="Times New Roman" w:cs="Times New Roman"/>
                <w:bCs/>
                <w:sz w:val="26"/>
                <w:szCs w:val="26"/>
                <w:bdr w:val="none" w:sz="0" w:space="0" w:color="auto" w:frame="1"/>
                <w:lang w:val="vi-VN" w:eastAsia="vi-VN"/>
              </w:rPr>
              <w:lastRenderedPageBreak/>
              <w:t>tư vấn đầu tư chứng khoán; thực hiện hành vi bị cấm trong nghiệp vụ tư vấn đầu tư chứng khoán;</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c) Không thực hiện đúng quy trình phân bổ lệnh giao dịch, phân bổ tài sản giao dịch khi thực hiện giao dịch cho quỹ đầu tư, công ty đầu tư chứng khoán, nhà đầu tư ủy thác và cho công ty;</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d) Là đối tác mua, bán trong giao dịch tài sản ủy thác đầu tư trái quy định pháp luật;</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đ) Không tuân thủ tỷ lệ đầu tư hoặc không thực hiện việc điều chỉnh lại danh mục đầu tư theo quy định pháp luật;</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e) Không thực hiện đúng quy định về ủy quyền hoạt động của công ty quản lý quỹ;</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g) Đưa ra nhận định hoặc đảm bảo với khách hàng về mức thu nhập hoặc lợi nhuận đạt được trên khoản đầu tư của khách hàng hoặc bảo đảm khách hàng không bị thua lỗ; thỏa thuận, đưa ra lãi suất cụ thể hoặc chia sẻ lợi nhuận hoặc thua lỗ với khách hàng; quyết định đầu tư thay cho khách hàng, trừ trường hợp được pháp luật quy định.</w:t>
            </w:r>
          </w:p>
          <w:p w:rsidR="00CD1585" w:rsidRPr="00157F78" w:rsidRDefault="00CD1585" w:rsidP="00A3401F">
            <w:pPr>
              <w:shd w:val="clear" w:color="auto" w:fill="FFFFFF"/>
              <w:spacing w:before="120" w:after="120"/>
              <w:jc w:val="center"/>
              <w:rPr>
                <w:rFonts w:ascii="Times New Roman" w:eastAsia="Times New Roman" w:hAnsi="Times New Roman" w:cs="Times New Roman"/>
                <w:b/>
                <w:bCs/>
                <w:sz w:val="26"/>
                <w:szCs w:val="26"/>
                <w:bdr w:val="none" w:sz="0" w:space="0" w:color="auto" w:frame="1"/>
                <w:lang w:val="vi-VN" w:eastAsia="vi-VN"/>
              </w:rPr>
            </w:pPr>
          </w:p>
        </w:tc>
        <w:tc>
          <w:tcPr>
            <w:tcW w:w="5117" w:type="dxa"/>
          </w:tcPr>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lastRenderedPageBreak/>
              <w:t>2. Phạt tiền từ 70.000.000 đồng đến 100.000.000 đồng đối với công ty quản lý quỹ, chi nhánh công ty quản lý quỹ nước ngoài tại Việt Nam thực hiện một trong các hành vi vi phạm sau:</w:t>
            </w:r>
          </w:p>
          <w:p w:rsidR="00CD1585" w:rsidRPr="00157F78" w:rsidRDefault="00CD1585" w:rsidP="00C27A48">
            <w:pPr>
              <w:shd w:val="clear" w:color="auto" w:fill="FFFFFF"/>
              <w:spacing w:before="120" w:after="120"/>
              <w:jc w:val="both"/>
              <w:rPr>
                <w:rFonts w:ascii="Times New Roman" w:hAnsi="Times New Roman" w:cs="Times New Roman"/>
                <w:sz w:val="26"/>
                <w:szCs w:val="26"/>
                <w:lang w:val="vi-VN"/>
              </w:rPr>
            </w:pPr>
            <w:r w:rsidRPr="00157F78">
              <w:rPr>
                <w:rFonts w:ascii="Times New Roman" w:eastAsia="Times New Roman" w:hAnsi="Times New Roman" w:cs="Times New Roman"/>
                <w:sz w:val="26"/>
                <w:szCs w:val="26"/>
                <w:bdr w:val="none" w:sz="0" w:space="0" w:color="auto" w:frame="1"/>
                <w:lang w:val="vi-VN" w:eastAsia="vi-VN"/>
              </w:rPr>
              <w:t xml:space="preserve">a) Không thiết lập hệ thống </w:t>
            </w:r>
            <w:r w:rsidRPr="00157F78">
              <w:rPr>
                <w:rFonts w:ascii="Times New Roman" w:eastAsia="Times New Roman" w:hAnsi="Times New Roman" w:cs="Times New Roman"/>
                <w:i/>
                <w:sz w:val="26"/>
                <w:szCs w:val="26"/>
                <w:u w:val="single"/>
                <w:bdr w:val="none" w:sz="0" w:space="0" w:color="auto" w:frame="1"/>
                <w:lang w:val="vi-VN" w:eastAsia="vi-VN"/>
              </w:rPr>
              <w:t>quản trị rủi ro</w:t>
            </w:r>
            <w:r w:rsidRPr="00157F78">
              <w:rPr>
                <w:rFonts w:ascii="Times New Roman" w:eastAsia="Times New Roman" w:hAnsi="Times New Roman" w:cs="Times New Roman"/>
                <w:sz w:val="26"/>
                <w:szCs w:val="26"/>
                <w:bdr w:val="none" w:sz="0" w:space="0" w:color="auto" w:frame="1"/>
                <w:lang w:val="vi-VN" w:eastAsia="vi-VN"/>
              </w:rPr>
              <w:t xml:space="preserve">, </w:t>
            </w:r>
            <w:r w:rsidRPr="00157F78">
              <w:rPr>
                <w:rFonts w:ascii="Times New Roman" w:eastAsia="Times New Roman" w:hAnsi="Times New Roman" w:cs="Times New Roman"/>
                <w:strike/>
                <w:sz w:val="26"/>
                <w:szCs w:val="26"/>
                <w:bdr w:val="none" w:sz="0" w:space="0" w:color="auto" w:frame="1"/>
                <w:lang w:val="vi-VN" w:eastAsia="vi-VN"/>
              </w:rPr>
              <w:t>kiểm soát nội bộ</w:t>
            </w:r>
            <w:r w:rsidRPr="00157F78">
              <w:rPr>
                <w:rFonts w:ascii="Times New Roman" w:eastAsia="Times New Roman" w:hAnsi="Times New Roman" w:cs="Times New Roman"/>
                <w:sz w:val="26"/>
                <w:szCs w:val="26"/>
                <w:bdr w:val="none" w:sz="0" w:space="0" w:color="auto" w:frame="1"/>
                <w:lang w:val="vi-VN" w:eastAsia="vi-VN"/>
              </w:rPr>
              <w:t xml:space="preserve">, </w:t>
            </w:r>
            <w:r w:rsidRPr="00157F78">
              <w:rPr>
                <w:rFonts w:ascii="Times New Roman" w:eastAsia="Times New Roman" w:hAnsi="Times New Roman" w:cs="Times New Roman"/>
                <w:i/>
                <w:sz w:val="26"/>
                <w:szCs w:val="26"/>
                <w:u w:val="single"/>
                <w:bdr w:val="none" w:sz="0" w:space="0" w:color="auto" w:frame="1"/>
                <w:lang w:val="vi-VN" w:eastAsia="vi-VN"/>
              </w:rPr>
              <w:t>không thành lập</w:t>
            </w:r>
            <w:r w:rsidRPr="00157F78">
              <w:rPr>
                <w:rFonts w:ascii="Times New Roman" w:eastAsia="Times New Roman" w:hAnsi="Times New Roman" w:cs="Times New Roman"/>
                <w:sz w:val="26"/>
                <w:szCs w:val="26"/>
                <w:bdr w:val="none" w:sz="0" w:space="0" w:color="auto" w:frame="1"/>
                <w:lang w:val="vi-VN" w:eastAsia="vi-VN"/>
              </w:rPr>
              <w:t xml:space="preserve"> bộ phận kiểm soát nội bộ, kiểm toán nội bộ theo quy định; không đảm bảo cơ cấu nhân sự tại bộ phận kiểm soát nội bộ, kiểm toán nội bộ đáp ứng điều kiện theo quy định; không giám sát, ngăn ngừa xung đột lợi ích giữa các khách hàng hoặc giữa công ty quản lý quỹ, người hành nghề chứng khoán và khách hàng theo quy định pháp luật;</w:t>
            </w:r>
            <w:r w:rsidRPr="00157F78">
              <w:rPr>
                <w:rFonts w:ascii="Times New Roman" w:hAnsi="Times New Roman" w:cs="Times New Roman"/>
                <w:sz w:val="26"/>
                <w:szCs w:val="26"/>
                <w:lang w:val="vi-VN"/>
              </w:rPr>
              <w:t xml:space="preserve"> </w:t>
            </w: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 xml:space="preserve">b) Vi phạm quy định về trách nhiệm của công </w:t>
            </w:r>
            <w:r w:rsidRPr="00157F78">
              <w:rPr>
                <w:rFonts w:ascii="Times New Roman" w:eastAsia="Times New Roman" w:hAnsi="Times New Roman" w:cs="Times New Roman"/>
                <w:sz w:val="26"/>
                <w:szCs w:val="26"/>
                <w:bdr w:val="none" w:sz="0" w:space="0" w:color="auto" w:frame="1"/>
                <w:lang w:val="vi-VN" w:eastAsia="vi-VN"/>
              </w:rPr>
              <w:lastRenderedPageBreak/>
              <w:t>ty quản lý quỹ trong việc thực hiện nghiệp vụ tư vấn đầu tư chứng khoán; thực hiện hành vi bị cấm trong nghiệp vụ tư vấn đầu tư chứng khoán;</w:t>
            </w: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c) Không thực hiện đúng quy trình phân bổ lệnh giao dịch, phân bổ tài sản giao dịch khi thực hiện giao dịch cho quỹ đầu tư, công ty đầu tư chứng khoán, nhà đầu tư ủy thác và cho công ty;</w:t>
            </w: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d) Là đối tác mua, bán trong giao dịch tài sản ủy thác đầu tư trái quy định pháp luật;</w:t>
            </w: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đ) Không tuân thủ tỷ lệ đầu tư hoặc không thực hiện việc điều chỉnh lại danh mục đầu tư theo quy định pháp luật;</w:t>
            </w: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e) Không thực hiện đúng quy định về ủy quyền hoạt động của công ty quản lý quỹ;</w:t>
            </w:r>
          </w:p>
          <w:p w:rsidR="00550BBE" w:rsidRPr="00157F78" w:rsidRDefault="00CD1585" w:rsidP="00C27A48">
            <w:pPr>
              <w:shd w:val="clear" w:color="auto" w:fill="FFFFFF"/>
              <w:spacing w:before="120" w:after="120"/>
              <w:jc w:val="both"/>
              <w:rPr>
                <w:rFonts w:ascii="Times New Roman" w:eastAsia="Times New Roman" w:hAnsi="Times New Roman" w:cs="Times New Roman"/>
                <w:sz w:val="26"/>
                <w:szCs w:val="26"/>
                <w:bdr w:val="none" w:sz="0" w:space="0" w:color="auto" w:frame="1"/>
                <w:lang w:val="vi-VN" w:eastAsia="vi-VN"/>
              </w:rPr>
            </w:pPr>
            <w:r w:rsidRPr="00157F78">
              <w:rPr>
                <w:rFonts w:ascii="Times New Roman" w:eastAsia="Times New Roman" w:hAnsi="Times New Roman" w:cs="Times New Roman"/>
                <w:sz w:val="26"/>
                <w:szCs w:val="26"/>
                <w:bdr w:val="none" w:sz="0" w:space="0" w:color="auto" w:frame="1"/>
                <w:lang w:val="vi-VN" w:eastAsia="vi-VN"/>
              </w:rPr>
              <w:t xml:space="preserve">g) Đưa ra nhận định hoặc đảm bảo với khách hàng về mức thu nhập hoặc lợi nhuận đạt được trên khoản đầu tư của khách hàng hoặc bảo đảm khách hàng không bị thua lỗ; </w:t>
            </w:r>
            <w:r w:rsidRPr="00157F78">
              <w:rPr>
                <w:rFonts w:ascii="Times New Roman" w:eastAsia="Times New Roman" w:hAnsi="Times New Roman" w:cs="Times New Roman"/>
                <w:strike/>
                <w:sz w:val="26"/>
                <w:szCs w:val="26"/>
                <w:bdr w:val="none" w:sz="0" w:space="0" w:color="auto" w:frame="1"/>
                <w:lang w:val="vi-VN" w:eastAsia="vi-VN"/>
              </w:rPr>
              <w:t>thỏa thuận, đưa ra lãi suất cụ thể hoặc chia sẻ lợi nhuận hoặc thua lỗ với khách hàng;</w:t>
            </w:r>
            <w:r w:rsidRPr="00157F78">
              <w:rPr>
                <w:rFonts w:ascii="Times New Roman" w:eastAsia="Times New Roman" w:hAnsi="Times New Roman" w:cs="Times New Roman"/>
                <w:sz w:val="26"/>
                <w:szCs w:val="26"/>
                <w:bdr w:val="none" w:sz="0" w:space="0" w:color="auto" w:frame="1"/>
                <w:lang w:val="vi-VN" w:eastAsia="vi-VN"/>
              </w:rPr>
              <w:t xml:space="preserve"> quyết định đầu tư thay cho khách hàng, trừ trường hợp được pháp luật quy định;</w:t>
            </w:r>
          </w:p>
          <w:p w:rsidR="00735CAE" w:rsidRPr="00157F78" w:rsidRDefault="00CD1585" w:rsidP="00812E06">
            <w:pPr>
              <w:shd w:val="clear" w:color="auto" w:fill="FFFFFF"/>
              <w:spacing w:before="120" w:after="120"/>
              <w:jc w:val="both"/>
              <w:rPr>
                <w:rFonts w:ascii="Times New Roman" w:eastAsia="Times New Roman" w:hAnsi="Times New Roman" w:cs="Times New Roman"/>
                <w:i/>
                <w:sz w:val="26"/>
                <w:szCs w:val="26"/>
                <w:u w:val="single"/>
                <w:bdr w:val="none" w:sz="0" w:space="0" w:color="auto" w:frame="1"/>
                <w:lang w:val="vi-VN" w:eastAsia="vi-VN"/>
              </w:rPr>
            </w:pPr>
            <w:r w:rsidRPr="00157F78">
              <w:rPr>
                <w:rFonts w:ascii="Times New Roman" w:eastAsia="Times New Roman" w:hAnsi="Times New Roman" w:cs="Times New Roman"/>
                <w:i/>
                <w:sz w:val="26"/>
                <w:szCs w:val="26"/>
                <w:u w:val="single"/>
                <w:bdr w:val="none" w:sz="0" w:space="0" w:color="auto" w:frame="1"/>
                <w:lang w:val="vi-VN" w:eastAsia="vi-VN"/>
              </w:rPr>
              <w:t xml:space="preserve">h) </w:t>
            </w:r>
            <w:r w:rsidR="00812E06" w:rsidRPr="00157F78">
              <w:rPr>
                <w:rFonts w:ascii="Times New Roman" w:eastAsia="Times New Roman" w:hAnsi="Times New Roman" w:cs="Times New Roman"/>
                <w:i/>
                <w:sz w:val="26"/>
                <w:szCs w:val="26"/>
                <w:u w:val="single"/>
                <w:bdr w:val="none" w:sz="0" w:space="0" w:color="auto" w:frame="1"/>
                <w:lang w:val="vi-VN" w:eastAsia="vi-VN"/>
              </w:rPr>
              <w:t>Vi phạm quy định về mở tài khoản giao dịch chứng khoán của công ty quản lý quỹ; t</w:t>
            </w:r>
            <w:r w:rsidRPr="00157F78">
              <w:rPr>
                <w:rFonts w:ascii="Times New Roman" w:eastAsia="Times New Roman" w:hAnsi="Times New Roman" w:cs="Times New Roman"/>
                <w:i/>
                <w:sz w:val="26"/>
                <w:szCs w:val="26"/>
                <w:u w:val="single"/>
                <w:bdr w:val="none" w:sz="0" w:space="0" w:color="auto" w:frame="1"/>
                <w:lang w:val="vi-VN" w:eastAsia="vi-VN"/>
              </w:rPr>
              <w:t>hực hiện hành vi vi phạm quy định tại Điểm a Khoản 2 Điều 21 Nghị định này</w:t>
            </w:r>
            <w:r w:rsidR="00812E06" w:rsidRPr="00157F78">
              <w:rPr>
                <w:rFonts w:ascii="Times New Roman" w:eastAsia="Times New Roman" w:hAnsi="Times New Roman" w:cs="Times New Roman"/>
                <w:i/>
                <w:sz w:val="26"/>
                <w:szCs w:val="26"/>
                <w:u w:val="single"/>
                <w:bdr w:val="none" w:sz="0" w:space="0" w:color="auto" w:frame="1"/>
                <w:lang w:val="vi-VN" w:eastAsia="vi-VN"/>
              </w:rPr>
              <w:t>.</w:t>
            </w:r>
          </w:p>
        </w:tc>
        <w:tc>
          <w:tcPr>
            <w:tcW w:w="5118" w:type="dxa"/>
          </w:tcPr>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5D5996" w:rsidP="001E02D1">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Khoản 10 Điều 71 và Khoản 1 Điều 72 Luật</w:t>
            </w:r>
            <w:r w:rsidR="001E02D1" w:rsidRPr="00157F78">
              <w:rPr>
                <w:rFonts w:ascii="Times New Roman" w:eastAsia="Times New Roman" w:hAnsi="Times New Roman" w:cs="Times New Roman"/>
                <w:sz w:val="26"/>
                <w:szCs w:val="26"/>
                <w:lang w:val="nl-NL" w:eastAsia="vi-VN"/>
              </w:rPr>
              <w:t xml:space="preserve"> </w:t>
            </w:r>
            <w:r w:rsidR="002A1C61" w:rsidRPr="00157F78">
              <w:rPr>
                <w:rFonts w:ascii="Times New Roman" w:eastAsia="Times New Roman" w:hAnsi="Times New Roman" w:cs="Times New Roman"/>
                <w:sz w:val="26"/>
                <w:szCs w:val="26"/>
                <w:lang w:val="nl-NL" w:eastAsia="vi-VN"/>
              </w:rPr>
              <w:t>Chứng khoán quy định CTCK, CTQLQ có nghĩa vụ “</w:t>
            </w:r>
            <w:r w:rsidR="002A1C61" w:rsidRPr="00157F78">
              <w:rPr>
                <w:rFonts w:ascii="Times New Roman" w:eastAsia="Times New Roman" w:hAnsi="Times New Roman" w:cs="Times New Roman"/>
                <w:i/>
                <w:sz w:val="26"/>
                <w:szCs w:val="26"/>
                <w:lang w:val="nl-NL" w:eastAsia="vi-VN"/>
              </w:rPr>
              <w:t>Tuân thủ các quy định của Bộ Tài chính về nghiệp vụ kinh doanh chứng khoán”</w:t>
            </w:r>
            <w:r w:rsidR="002A1C61" w:rsidRPr="00157F78">
              <w:rPr>
                <w:rFonts w:ascii="Times New Roman" w:eastAsia="Times New Roman" w:hAnsi="Times New Roman" w:cs="Times New Roman"/>
                <w:sz w:val="26"/>
                <w:szCs w:val="26"/>
                <w:lang w:val="nl-NL" w:eastAsia="vi-VN"/>
              </w:rPr>
              <w:t xml:space="preserve">. Theo đó, Bộ Tài chính quy định hướng dẫn tại </w:t>
            </w:r>
            <w:r w:rsidR="00CD1585" w:rsidRPr="00157F78">
              <w:rPr>
                <w:rFonts w:ascii="Times New Roman" w:hAnsi="Times New Roman" w:cs="Times New Roman"/>
                <w:sz w:val="26"/>
                <w:szCs w:val="26"/>
                <w:lang w:val="vi-VN"/>
              </w:rPr>
              <w:t xml:space="preserve">TT 212/2012/TT-BTC </w:t>
            </w:r>
            <w:r w:rsidR="002A1C61" w:rsidRPr="00157F78">
              <w:rPr>
                <w:rFonts w:ascii="Times New Roman" w:hAnsi="Times New Roman" w:cs="Times New Roman"/>
                <w:sz w:val="26"/>
                <w:szCs w:val="26"/>
                <w:lang w:val="nl-NL"/>
              </w:rPr>
              <w:t>b</w:t>
            </w:r>
            <w:r w:rsidR="002A1C61" w:rsidRPr="00157F78">
              <w:rPr>
                <w:rFonts w:ascii="Times New Roman" w:hAnsi="Times New Roman" w:cs="Times New Roman"/>
                <w:sz w:val="26"/>
                <w:szCs w:val="26"/>
                <w:lang w:val="vi-VN"/>
              </w:rPr>
              <w:t>ổ sung quy định về quản trị rủi ro</w:t>
            </w:r>
            <w:r w:rsidR="002A1C61" w:rsidRPr="00157F78">
              <w:rPr>
                <w:rFonts w:ascii="Times New Roman" w:hAnsi="Times New Roman" w:cs="Times New Roman"/>
                <w:sz w:val="26"/>
                <w:szCs w:val="26"/>
                <w:lang w:val="nl-NL"/>
              </w:rPr>
              <w:t>.</w:t>
            </w:r>
          </w:p>
          <w:p w:rsidR="00CD1585" w:rsidRPr="00157F78" w:rsidRDefault="00CD1585" w:rsidP="001E02D1">
            <w:pPr>
              <w:spacing w:before="120" w:after="120"/>
              <w:jc w:val="both"/>
              <w:rPr>
                <w:rFonts w:ascii="Times New Roman" w:eastAsia="Times New Roman" w:hAnsi="Times New Roman" w:cs="Times New Roman"/>
                <w:sz w:val="26"/>
                <w:szCs w:val="26"/>
                <w:lang w:val="vi-VN" w:eastAsia="vi-VN"/>
              </w:rPr>
            </w:pPr>
          </w:p>
          <w:p w:rsidR="00CD1585" w:rsidRPr="00157F78" w:rsidRDefault="00CD1585" w:rsidP="001E02D1">
            <w:pPr>
              <w:spacing w:before="120" w:after="120"/>
              <w:jc w:val="both"/>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911D36">
            <w:pPr>
              <w:spacing w:before="120" w:after="120"/>
              <w:rPr>
                <w:rFonts w:ascii="Times New Roman" w:eastAsia="Times New Roman" w:hAnsi="Times New Roman" w:cs="Times New Roman"/>
                <w:sz w:val="26"/>
                <w:szCs w:val="26"/>
                <w:lang w:eastAsia="vi-VN"/>
              </w:rPr>
            </w:pPr>
          </w:p>
          <w:p w:rsidR="00157F78" w:rsidRPr="00157F78" w:rsidRDefault="00157F78" w:rsidP="00911D36">
            <w:pPr>
              <w:spacing w:before="120" w:after="120"/>
              <w:rPr>
                <w:rFonts w:ascii="Times New Roman" w:eastAsia="Times New Roman" w:hAnsi="Times New Roman" w:cs="Times New Roman"/>
                <w:sz w:val="26"/>
                <w:szCs w:val="26"/>
                <w:lang w:eastAsia="vi-VN"/>
              </w:rPr>
            </w:pPr>
          </w:p>
          <w:p w:rsidR="00157F78" w:rsidRPr="00157F78" w:rsidRDefault="00157F78" w:rsidP="00911D36">
            <w:pPr>
              <w:spacing w:before="120" w:after="120"/>
              <w:rPr>
                <w:rFonts w:ascii="Times New Roman" w:eastAsia="Times New Roman" w:hAnsi="Times New Roman" w:cs="Times New Roman"/>
                <w:sz w:val="26"/>
                <w:szCs w:val="26"/>
                <w:lang w:eastAsia="vi-VN"/>
              </w:rPr>
            </w:pPr>
          </w:p>
          <w:p w:rsidR="00CD1585" w:rsidRPr="00157F78" w:rsidRDefault="00CD1585" w:rsidP="00911D36">
            <w:pPr>
              <w:spacing w:before="120" w:after="120"/>
              <w:rPr>
                <w:rFonts w:ascii="Times New Roman" w:eastAsia="Times New Roman" w:hAnsi="Times New Roman" w:cs="Times New Roman"/>
                <w:sz w:val="26"/>
                <w:szCs w:val="26"/>
                <w:lang w:val="vi-VN" w:eastAsia="vi-VN"/>
              </w:rPr>
            </w:pPr>
          </w:p>
          <w:p w:rsidR="00CD1585" w:rsidRPr="00157F78" w:rsidRDefault="00CD1585" w:rsidP="000D3908">
            <w:pPr>
              <w:shd w:val="clear" w:color="auto" w:fill="FFFFFF"/>
              <w:spacing w:before="120" w:after="120"/>
              <w:jc w:val="both"/>
              <w:rPr>
                <w:rFonts w:ascii="Times New Roman" w:hAnsi="Times New Roman" w:cs="Times New Roman"/>
                <w:sz w:val="26"/>
                <w:szCs w:val="26"/>
              </w:rPr>
            </w:pPr>
          </w:p>
          <w:p w:rsidR="001E02D1" w:rsidRPr="00157F78" w:rsidRDefault="00550BBE" w:rsidP="00550BBE">
            <w:pPr>
              <w:shd w:val="clear" w:color="auto" w:fill="FFFFFF"/>
              <w:spacing w:before="120" w:after="120"/>
              <w:jc w:val="both"/>
              <w:rPr>
                <w:rFonts w:ascii="Times New Roman" w:eastAsia="Times New Roman" w:hAnsi="Times New Roman" w:cs="Times New Roman"/>
                <w:sz w:val="26"/>
                <w:szCs w:val="26"/>
                <w:bdr w:val="none" w:sz="0" w:space="0" w:color="auto" w:frame="1"/>
                <w:lang w:eastAsia="vi-VN"/>
              </w:rPr>
            </w:pPr>
            <w:r w:rsidRPr="00157F78">
              <w:rPr>
                <w:rFonts w:ascii="Times New Roman" w:hAnsi="Times New Roman" w:cs="Times New Roman"/>
                <w:sz w:val="26"/>
                <w:szCs w:val="26"/>
                <w:lang w:val="vi-VN"/>
              </w:rPr>
              <w:t>Tiếp thu ý kiến Bộ Xây dựng, UBND Tp. Hà Nội, CTCP CK Bảo Việt: sửa Điểm g Khoản 2 Điều 22 do hành vi “</w:t>
            </w:r>
            <w:r w:rsidRPr="00157F78">
              <w:rPr>
                <w:rFonts w:ascii="Times New Roman" w:eastAsia="Times New Roman" w:hAnsi="Times New Roman" w:cs="Times New Roman"/>
                <w:i/>
                <w:sz w:val="26"/>
                <w:szCs w:val="26"/>
                <w:bdr w:val="none" w:sz="0" w:space="0" w:color="auto" w:frame="1"/>
                <w:lang w:val="vi-VN" w:eastAsia="vi-VN"/>
              </w:rPr>
              <w:t xml:space="preserve">thỏa thuận, đưa ra lãi suất cụ thể hoặc chia sẻ lợi nhuận hoặc thua lỗ với khách hàng” </w:t>
            </w:r>
            <w:r w:rsidR="00CD1585" w:rsidRPr="00157F78">
              <w:rPr>
                <w:rFonts w:ascii="Times New Roman" w:hAnsi="Times New Roman" w:cs="Times New Roman"/>
                <w:sz w:val="26"/>
                <w:szCs w:val="26"/>
                <w:lang w:val="vi-VN"/>
              </w:rPr>
              <w:t xml:space="preserve">là một trong các hành vi </w:t>
            </w:r>
            <w:r w:rsidR="00CD1585" w:rsidRPr="00157F78">
              <w:rPr>
                <w:rFonts w:ascii="Times New Roman" w:eastAsia="Times New Roman" w:hAnsi="Times New Roman" w:cs="Times New Roman"/>
                <w:sz w:val="26"/>
                <w:szCs w:val="26"/>
                <w:bdr w:val="none" w:sz="0" w:space="0" w:color="auto" w:frame="1"/>
                <w:lang w:val="vi-VN" w:eastAsia="vi-VN"/>
              </w:rPr>
              <w:t>bị cấm trong nghiệp vụ tư vấn đầu tư chứng khoán, đã được quy định xử phạt tại Điểm b Khoản 2 Điều 22 NĐ 108</w:t>
            </w:r>
          </w:p>
          <w:p w:rsidR="00157F78" w:rsidRPr="00157F78" w:rsidRDefault="00157F78" w:rsidP="00550BBE">
            <w:pPr>
              <w:shd w:val="clear" w:color="auto" w:fill="FFFFFF"/>
              <w:spacing w:before="120" w:after="120"/>
              <w:jc w:val="both"/>
              <w:rPr>
                <w:rFonts w:ascii="Times New Roman" w:eastAsia="Times New Roman" w:hAnsi="Times New Roman" w:cs="Times New Roman"/>
                <w:sz w:val="26"/>
                <w:szCs w:val="26"/>
                <w:bdr w:val="none" w:sz="0" w:space="0" w:color="auto" w:frame="1"/>
                <w:lang w:eastAsia="vi-VN"/>
              </w:rPr>
            </w:pPr>
          </w:p>
          <w:p w:rsidR="00CD1585" w:rsidRPr="00157F78" w:rsidRDefault="00CD1585" w:rsidP="0082023C">
            <w:pPr>
              <w:spacing w:before="120" w:after="120"/>
              <w:jc w:val="both"/>
              <w:rPr>
                <w:rFonts w:ascii="Times New Roman" w:eastAsia="Times New Roman" w:hAnsi="Times New Roman" w:cs="Times New Roman"/>
                <w:sz w:val="26"/>
                <w:szCs w:val="26"/>
                <w:lang w:val="vi-VN" w:eastAsia="vi-VN"/>
              </w:rPr>
            </w:pPr>
            <w:r w:rsidRPr="00157F78">
              <w:rPr>
                <w:rFonts w:ascii="Times New Roman" w:hAnsi="Times New Roman" w:cs="Times New Roman"/>
                <w:sz w:val="26"/>
                <w:szCs w:val="26"/>
                <w:lang w:val="vi-VN"/>
              </w:rPr>
              <w:t>Bổ sung hành vi vi phạm về lưu giữ tài liệu</w:t>
            </w:r>
            <w:r w:rsidR="000C035F" w:rsidRPr="00157F78">
              <w:rPr>
                <w:rFonts w:ascii="Times New Roman" w:hAnsi="Times New Roman" w:cs="Times New Roman"/>
                <w:sz w:val="26"/>
                <w:szCs w:val="26"/>
                <w:lang w:val="vi-VN"/>
              </w:rPr>
              <w:t xml:space="preserve"> theo quy định hướng dẫn của Bộ Tài chính </w:t>
            </w:r>
            <w:r w:rsidRPr="00157F78">
              <w:rPr>
                <w:rFonts w:ascii="Times New Roman" w:hAnsi="Times New Roman" w:cs="Times New Roman"/>
                <w:sz w:val="26"/>
                <w:szCs w:val="26"/>
                <w:lang w:val="vi-VN"/>
              </w:rPr>
              <w:t xml:space="preserve"> (theo Đ40 TT</w:t>
            </w:r>
            <w:r w:rsidR="00423602" w:rsidRPr="00157F78">
              <w:rPr>
                <w:rFonts w:ascii="Times New Roman" w:hAnsi="Times New Roman" w:cs="Times New Roman"/>
                <w:sz w:val="26"/>
                <w:szCs w:val="26"/>
                <w:lang w:val="vi-VN"/>
              </w:rPr>
              <w:t xml:space="preserve"> </w:t>
            </w:r>
            <w:r w:rsidRPr="00157F78">
              <w:rPr>
                <w:rFonts w:ascii="Times New Roman" w:hAnsi="Times New Roman" w:cs="Times New Roman"/>
                <w:sz w:val="26"/>
                <w:szCs w:val="26"/>
                <w:lang w:val="vi-VN"/>
              </w:rPr>
              <w:t>212</w:t>
            </w:r>
            <w:r w:rsidR="00423602" w:rsidRPr="00157F78">
              <w:rPr>
                <w:rFonts w:ascii="Times New Roman" w:hAnsi="Times New Roman" w:cs="Times New Roman"/>
                <w:sz w:val="26"/>
                <w:szCs w:val="26"/>
                <w:lang w:val="vi-VN"/>
              </w:rPr>
              <w:t>/2012/TT-BTC</w:t>
            </w:r>
            <w:r w:rsidRPr="00157F78">
              <w:rPr>
                <w:rFonts w:ascii="Times New Roman" w:hAnsi="Times New Roman" w:cs="Times New Roman"/>
                <w:sz w:val="26"/>
                <w:szCs w:val="26"/>
                <w:lang w:val="vi-VN"/>
              </w:rPr>
              <w:t>), mở tài khoản của công ty quản lý quỹ (theo K4 Đ6 TT</w:t>
            </w:r>
            <w:r w:rsidR="00423602" w:rsidRPr="00157F78">
              <w:rPr>
                <w:rFonts w:ascii="Times New Roman" w:hAnsi="Times New Roman" w:cs="Times New Roman"/>
                <w:sz w:val="26"/>
                <w:szCs w:val="26"/>
                <w:lang w:val="vi-VN"/>
              </w:rPr>
              <w:t xml:space="preserve"> </w:t>
            </w:r>
            <w:r w:rsidRPr="00157F78">
              <w:rPr>
                <w:rFonts w:ascii="Times New Roman" w:hAnsi="Times New Roman" w:cs="Times New Roman"/>
                <w:sz w:val="26"/>
                <w:szCs w:val="26"/>
                <w:lang w:val="vi-VN"/>
              </w:rPr>
              <w:t>203</w:t>
            </w:r>
            <w:r w:rsidR="00423602" w:rsidRPr="00157F78">
              <w:rPr>
                <w:rFonts w:ascii="Times New Roman" w:hAnsi="Times New Roman" w:cs="Times New Roman"/>
                <w:sz w:val="26"/>
                <w:szCs w:val="26"/>
                <w:lang w:val="vi-VN"/>
              </w:rPr>
              <w:t>/2015/TT-BTC</w:t>
            </w:r>
            <w:r w:rsidRPr="00157F78">
              <w:rPr>
                <w:rFonts w:ascii="Times New Roman" w:hAnsi="Times New Roman" w:cs="Times New Roman"/>
                <w:sz w:val="26"/>
                <w:szCs w:val="26"/>
                <w:lang w:val="vi-VN"/>
              </w:rPr>
              <w:t>)</w:t>
            </w:r>
          </w:p>
        </w:tc>
      </w:tr>
      <w:tr w:rsidR="0033191D" w:rsidRPr="00157F78" w:rsidTr="00945019">
        <w:tc>
          <w:tcPr>
            <w:tcW w:w="5117" w:type="dxa"/>
          </w:tcPr>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lastRenderedPageBreak/>
              <w:t>3. Phạt tiền từ 100.000.000 đồng đến 150.000.000 đồng đối với công ty quản lý quỹ thực hiện một trong các hành vi vi phạm sau:</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a) Thực hiện hành vi vi phạm quy định tại các Điểm b, d và e Khoản 3 Điều 21 Nghị định này;</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b) Không thực hiện đúng quy trình, định giá sai giá của chứng chỉ quỹ, giá trị tài sản ròng, giá trị danh mục đầu tư của quỹ, của công ty đầu tư chứng khoán, của nhà đầu tư ủy thác;</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c) Vi phạm quy định về hạn chế đối với hoạt động của công ty quản lý quỹ, người có liên quan của công ty quản lý quỹ và nhân viên làm việc tại công ty quản lý quỹ; vi phạm quy định về hạn chế đối với hoạt động của công ty đầu tư chứng khoán; vi phạm quy định về quỹ đầu tư bất động sản;</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r w:rsidRPr="00157F78">
              <w:rPr>
                <w:rFonts w:ascii="Times New Roman" w:eastAsia="Times New Roman" w:hAnsi="Times New Roman" w:cs="Times New Roman"/>
                <w:bCs/>
                <w:sz w:val="26"/>
                <w:szCs w:val="26"/>
                <w:bdr w:val="none" w:sz="0" w:space="0" w:color="auto" w:frame="1"/>
                <w:lang w:val="vi-VN" w:eastAsia="vi-VN"/>
              </w:rPr>
              <w:t>d) Không đảm bảo việc đầu tư tài sản của khách hàng ủy thác là cá nhân, tổ chức nước ngoài tuân thủ quy định pháp luật về quản lý ngoại hối, về tỷ lệ sở hữu tại các doanh nghiệp Việt Nam.</w:t>
            </w: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val="vi-VN" w:eastAsia="vi-VN"/>
              </w:rPr>
            </w:pPr>
          </w:p>
        </w:tc>
        <w:tc>
          <w:tcPr>
            <w:tcW w:w="5117" w:type="dxa"/>
          </w:tcPr>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lastRenderedPageBreak/>
              <w:t>3. Phạt tiền từ 100.000.000 đồng đến 150.000.000 đồng đối với công ty quản lý quỹ thực hiện một trong các hành vi vi phạm sau:</w:t>
            </w: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a) Thực hiện hành vi vi phạm quy định tại các Điểm b, d và e Khoản 3 Điều 21 Nghị định này;</w:t>
            </w: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b) Không thực hiện đúng quy trình, định giá sai giá của chứng chỉ quỹ, giá trị tài sản ròng, giá trị danh mục đầu tư của quỹ, của công ty đầu tư chứng khoán, của nhà đầu tư ủy thác;</w:t>
            </w:r>
          </w:p>
          <w:p w:rsidR="00CD1585" w:rsidRPr="00157F78" w:rsidRDefault="00CD1585" w:rsidP="003A1BA9">
            <w:pPr>
              <w:shd w:val="clear" w:color="auto" w:fill="FFFFFF"/>
              <w:spacing w:before="120" w:after="120"/>
              <w:jc w:val="both"/>
              <w:rPr>
                <w:rFonts w:ascii="Times New Roman" w:eastAsia="Times New Roman" w:hAnsi="Times New Roman" w:cs="Times New Roman"/>
                <w:sz w:val="26"/>
                <w:szCs w:val="26"/>
                <w:lang w:val="vi-VN" w:eastAsia="vi-VN"/>
              </w:rPr>
            </w:pPr>
            <w:r w:rsidRPr="00157F78">
              <w:rPr>
                <w:rFonts w:ascii="Times New Roman" w:eastAsia="Times New Roman" w:hAnsi="Times New Roman" w:cs="Times New Roman"/>
                <w:sz w:val="26"/>
                <w:szCs w:val="26"/>
                <w:bdr w:val="none" w:sz="0" w:space="0" w:color="auto" w:frame="1"/>
                <w:lang w:val="vi-VN" w:eastAsia="vi-VN"/>
              </w:rPr>
              <w:t>c) Vi phạm quy định về hạn chế đối với hoạt động của công ty quản lý quỹ, người có liên quan của công ty quản lý quỹ và nhân viên làm việc tại công ty quản lý quỹ; vi phạm quy định về hạn chế đối với hoạt động của công ty đầu tư chứng khoán; vi phạm quy định về quỹ đầu tư bất động sản</w:t>
            </w:r>
            <w:r w:rsidRPr="00157F78">
              <w:rPr>
                <w:rFonts w:ascii="Times New Roman" w:eastAsia="Times New Roman" w:hAnsi="Times New Roman" w:cs="Times New Roman"/>
                <w:i/>
                <w:sz w:val="26"/>
                <w:szCs w:val="26"/>
                <w:bdr w:val="none" w:sz="0" w:space="0" w:color="auto" w:frame="1"/>
                <w:lang w:val="vi-VN" w:eastAsia="vi-VN"/>
              </w:rPr>
              <w:t>;</w:t>
            </w:r>
            <w:r w:rsidRPr="00157F78">
              <w:rPr>
                <w:rFonts w:ascii="Times New Roman" w:eastAsia="Times New Roman" w:hAnsi="Times New Roman" w:cs="Times New Roman"/>
                <w:bCs/>
                <w:i/>
                <w:sz w:val="26"/>
                <w:szCs w:val="26"/>
                <w:u w:val="single"/>
                <w:lang w:val="vi-VN" w:eastAsia="vi-VN"/>
              </w:rPr>
              <w:t xml:space="preserve"> </w:t>
            </w:r>
            <w:r w:rsidRPr="00157F78">
              <w:rPr>
                <w:rFonts w:ascii="Times New Roman" w:eastAsia="Times New Roman" w:hAnsi="Times New Roman" w:cs="Times New Roman"/>
                <w:bCs/>
                <w:i/>
                <w:sz w:val="26"/>
                <w:szCs w:val="26"/>
                <w:u w:val="single"/>
                <w:bdr w:val="none" w:sz="0" w:space="0" w:color="auto" w:frame="1"/>
                <w:lang w:val="vi-VN" w:eastAsia="vi-VN"/>
              </w:rPr>
              <w:t>vi phạm quy định về hạn chế đối với hoạt động của quỹ đầu tư chứng khoán;</w:t>
            </w: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bdr w:val="none" w:sz="0" w:space="0" w:color="auto" w:frame="1"/>
                <w:lang w:val="vi-VN" w:eastAsia="vi-VN"/>
              </w:rPr>
            </w:pPr>
            <w:r w:rsidRPr="00157F78">
              <w:rPr>
                <w:rFonts w:ascii="Times New Roman" w:eastAsia="Times New Roman" w:hAnsi="Times New Roman" w:cs="Times New Roman"/>
                <w:sz w:val="26"/>
                <w:szCs w:val="26"/>
                <w:bdr w:val="none" w:sz="0" w:space="0" w:color="auto" w:frame="1"/>
                <w:lang w:val="vi-VN" w:eastAsia="vi-VN"/>
              </w:rPr>
              <w:t>d) Không đảm bảo việc đầu tư tài sản của khách hàng ủy thác là cá nhân, tổ chức nước ngoài tuân thủ quy định pháp luật về quản lý ngoại hối, về tỷ lệ sở hữu tại các doanh nghiệp Việt Nam;</w:t>
            </w:r>
          </w:p>
          <w:p w:rsidR="00CD1585" w:rsidRPr="00157F78" w:rsidRDefault="00CD1585" w:rsidP="00C27A48">
            <w:pPr>
              <w:shd w:val="clear" w:color="auto" w:fill="FFFFFF"/>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đ) Không thực hiện đúng quy định về việc đứng tên sở hữu tài sản ủy t</w:t>
            </w:r>
            <w:r w:rsidR="00D602F2" w:rsidRPr="00157F78">
              <w:rPr>
                <w:rFonts w:ascii="Times New Roman" w:eastAsia="Times New Roman" w:hAnsi="Times New Roman" w:cs="Times New Roman"/>
                <w:bCs/>
                <w:i/>
                <w:sz w:val="26"/>
                <w:szCs w:val="26"/>
                <w:u w:val="single"/>
                <w:lang w:val="nl-NL" w:eastAsia="vi-VN"/>
              </w:rPr>
              <w:t>hác thay mặt cho khách hàng hoặc về việc nhận ủy thác đầu tư gián tiếp ra nước ngoài.</w:t>
            </w:r>
          </w:p>
          <w:p w:rsidR="00CD1585" w:rsidRPr="00157F78" w:rsidRDefault="00CD1585" w:rsidP="00C27A48">
            <w:pPr>
              <w:shd w:val="clear" w:color="auto" w:fill="FFFFFF"/>
              <w:spacing w:before="120" w:after="120"/>
              <w:jc w:val="both"/>
              <w:rPr>
                <w:rFonts w:ascii="Times New Roman" w:eastAsia="Times New Roman" w:hAnsi="Times New Roman" w:cs="Times New Roman"/>
                <w:bCs/>
                <w:i/>
                <w:sz w:val="26"/>
                <w:szCs w:val="26"/>
                <w:u w:val="single"/>
                <w:lang w:val="nl-NL"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i/>
                <w:sz w:val="26"/>
                <w:szCs w:val="26"/>
                <w:u w:val="single"/>
                <w:lang w:val="nl-NL"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bCs/>
                <w:sz w:val="26"/>
                <w:szCs w:val="26"/>
                <w:bdr w:val="none" w:sz="0" w:space="0" w:color="auto" w:frame="1"/>
                <w:lang w:eastAsia="vi-VN"/>
              </w:rPr>
            </w:pPr>
          </w:p>
          <w:p w:rsidR="00CD1585" w:rsidRPr="00157F78" w:rsidRDefault="00CD1585" w:rsidP="00C27A48">
            <w:pPr>
              <w:shd w:val="clear" w:color="auto" w:fill="FFFFFF"/>
              <w:spacing w:before="120" w:after="120"/>
              <w:jc w:val="both"/>
              <w:rPr>
                <w:rFonts w:ascii="Times New Roman" w:eastAsia="Times New Roman" w:hAnsi="Times New Roman" w:cs="Times New Roman"/>
                <w:sz w:val="26"/>
                <w:szCs w:val="26"/>
                <w:bdr w:val="none" w:sz="0" w:space="0" w:color="auto" w:frame="1"/>
                <w:lang w:eastAsia="vi-VN"/>
              </w:rPr>
            </w:pPr>
          </w:p>
        </w:tc>
        <w:tc>
          <w:tcPr>
            <w:tcW w:w="5118" w:type="dxa"/>
          </w:tcPr>
          <w:p w:rsidR="00CD1585" w:rsidRPr="00157F78" w:rsidRDefault="00CD1585" w:rsidP="00C27A48">
            <w:pPr>
              <w:pStyle w:val="CommentText"/>
              <w:jc w:val="both"/>
              <w:rPr>
                <w:rFonts w:ascii="Times New Roman" w:hAnsi="Times New Roman" w:cs="Times New Roman"/>
                <w:sz w:val="26"/>
                <w:szCs w:val="26"/>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lang w:val="vi-VN"/>
              </w:rPr>
            </w:pPr>
          </w:p>
          <w:p w:rsidR="00CD1585" w:rsidRPr="00157F78" w:rsidRDefault="00CD1585" w:rsidP="00C27A48">
            <w:pPr>
              <w:pStyle w:val="CommentText"/>
              <w:jc w:val="both"/>
              <w:rPr>
                <w:rFonts w:ascii="Times New Roman" w:hAnsi="Times New Roman" w:cs="Times New Roman"/>
                <w:sz w:val="26"/>
                <w:szCs w:val="26"/>
              </w:rPr>
            </w:pPr>
          </w:p>
          <w:p w:rsidR="001E02D1" w:rsidRPr="00157F78" w:rsidRDefault="001E02D1" w:rsidP="00C27A48">
            <w:pPr>
              <w:pStyle w:val="CommentText"/>
              <w:jc w:val="both"/>
              <w:rPr>
                <w:rFonts w:ascii="Times New Roman" w:hAnsi="Times New Roman" w:cs="Times New Roman"/>
                <w:sz w:val="26"/>
                <w:szCs w:val="26"/>
              </w:rPr>
            </w:pPr>
          </w:p>
          <w:p w:rsidR="00CD1585" w:rsidRPr="00157F78" w:rsidRDefault="00CD1585" w:rsidP="00C27A48">
            <w:pPr>
              <w:pStyle w:val="CommentText"/>
              <w:jc w:val="both"/>
              <w:rPr>
                <w:rFonts w:ascii="Times New Roman" w:hAnsi="Times New Roman" w:cs="Times New Roman"/>
                <w:sz w:val="26"/>
                <w:szCs w:val="26"/>
              </w:rPr>
            </w:pPr>
          </w:p>
          <w:p w:rsidR="00157F78" w:rsidRPr="00157F78" w:rsidRDefault="00157F78" w:rsidP="00C27A48">
            <w:pPr>
              <w:pStyle w:val="CommentText"/>
              <w:jc w:val="both"/>
              <w:rPr>
                <w:rFonts w:ascii="Times New Roman" w:hAnsi="Times New Roman" w:cs="Times New Roman"/>
                <w:sz w:val="26"/>
                <w:szCs w:val="26"/>
              </w:rPr>
            </w:pPr>
          </w:p>
          <w:p w:rsidR="00157F78" w:rsidRPr="00157F78" w:rsidRDefault="00CD1585" w:rsidP="00157F78">
            <w:pPr>
              <w:pStyle w:val="CommentText"/>
              <w:jc w:val="both"/>
              <w:rPr>
                <w:rFonts w:ascii="Times New Roman" w:hAnsi="Times New Roman" w:cs="Times New Roman"/>
                <w:sz w:val="26"/>
                <w:szCs w:val="26"/>
              </w:rPr>
            </w:pPr>
            <w:r w:rsidRPr="00157F78">
              <w:rPr>
                <w:rFonts w:ascii="Times New Roman" w:hAnsi="Times New Roman" w:cs="Times New Roman"/>
                <w:sz w:val="26"/>
                <w:szCs w:val="26"/>
                <w:lang w:val="vi-VN"/>
              </w:rPr>
              <w:t>Bổ sung chế tài đối với các hành vi vi phạm quy định về hạn chế đối với hoạt động quỹ đầu tư CK, bao gồm quỹ đóng, quỹ mở …</w:t>
            </w:r>
          </w:p>
          <w:p w:rsidR="00157F78" w:rsidRPr="00157F78" w:rsidRDefault="00157F78" w:rsidP="00157F78">
            <w:pPr>
              <w:pStyle w:val="CommentText"/>
              <w:jc w:val="both"/>
              <w:rPr>
                <w:rFonts w:ascii="Times New Roman" w:hAnsi="Times New Roman" w:cs="Times New Roman"/>
                <w:sz w:val="26"/>
                <w:szCs w:val="26"/>
              </w:rPr>
            </w:pPr>
          </w:p>
          <w:p w:rsidR="00D602F2" w:rsidRPr="00157F78" w:rsidRDefault="005D5996" w:rsidP="00D602F2">
            <w:pPr>
              <w:spacing w:before="120" w:after="120"/>
              <w:jc w:val="both"/>
              <w:rPr>
                <w:rFonts w:ascii="Times New Roman" w:eastAsia="Times New Roman" w:hAnsi="Times New Roman" w:cs="Times New Roman"/>
                <w:b/>
                <w:i/>
                <w:sz w:val="26"/>
                <w:szCs w:val="26"/>
                <w:lang w:val="nl-NL" w:eastAsia="vi-VN"/>
              </w:rPr>
            </w:pPr>
            <w:r w:rsidRPr="00157F78">
              <w:rPr>
                <w:rFonts w:ascii="Times New Roman" w:eastAsia="Times New Roman" w:hAnsi="Times New Roman" w:cs="Times New Roman"/>
                <w:b/>
                <w:sz w:val="26"/>
                <w:szCs w:val="26"/>
                <w:lang w:val="nl-NL" w:eastAsia="vi-VN"/>
              </w:rPr>
              <w:t xml:space="preserve">Khoản 10 Điều 71 và Khoản 1 Điều 72 Luật </w:t>
            </w:r>
            <w:r w:rsidR="000C035F" w:rsidRPr="00157F78">
              <w:rPr>
                <w:rFonts w:ascii="Times New Roman" w:eastAsia="Times New Roman" w:hAnsi="Times New Roman" w:cs="Times New Roman"/>
                <w:b/>
                <w:sz w:val="26"/>
                <w:szCs w:val="26"/>
                <w:lang w:val="nl-NL" w:eastAsia="vi-VN"/>
              </w:rPr>
              <w:t xml:space="preserve">Chứng khoán quy định CTCK, CTQLQ có nghĩa vụ </w:t>
            </w:r>
            <w:r w:rsidR="000C035F" w:rsidRPr="00157F78">
              <w:rPr>
                <w:rFonts w:ascii="Times New Roman" w:eastAsia="Times New Roman" w:hAnsi="Times New Roman" w:cs="Times New Roman"/>
                <w:sz w:val="26"/>
                <w:szCs w:val="26"/>
                <w:lang w:val="nl-NL" w:eastAsia="vi-VN"/>
              </w:rPr>
              <w:t>“</w:t>
            </w:r>
            <w:r w:rsidR="000C035F" w:rsidRPr="00157F78">
              <w:rPr>
                <w:rFonts w:ascii="Times New Roman" w:eastAsia="Times New Roman" w:hAnsi="Times New Roman" w:cs="Times New Roman"/>
                <w:i/>
                <w:sz w:val="26"/>
                <w:szCs w:val="26"/>
                <w:lang w:val="nl-NL" w:eastAsia="vi-VN"/>
              </w:rPr>
              <w:t>Tuân thủ các quy định của Bộ Tài chính về nghiệp vụ kinh doanh chứng khoán”</w:t>
            </w:r>
            <w:r w:rsidR="000C035F" w:rsidRPr="00157F78">
              <w:rPr>
                <w:rFonts w:ascii="Times New Roman" w:eastAsia="Times New Roman" w:hAnsi="Times New Roman" w:cs="Times New Roman"/>
                <w:sz w:val="26"/>
                <w:szCs w:val="26"/>
                <w:lang w:val="nl-NL" w:eastAsia="vi-VN"/>
              </w:rPr>
              <w:t>. Theo đó, Bộ Tài chính quy định hướng dẫn tại</w:t>
            </w:r>
            <w:r w:rsidR="00D602F2" w:rsidRPr="00157F78">
              <w:rPr>
                <w:rFonts w:ascii="Times New Roman" w:eastAsia="Times New Roman" w:hAnsi="Times New Roman" w:cs="Times New Roman"/>
                <w:b/>
                <w:sz w:val="26"/>
                <w:szCs w:val="26"/>
                <w:lang w:val="nl-NL" w:eastAsia="vi-VN"/>
              </w:rPr>
              <w:t xml:space="preserve"> </w:t>
            </w:r>
            <w:r w:rsidR="00CD1585" w:rsidRPr="00157F78">
              <w:rPr>
                <w:rFonts w:ascii="Times New Roman" w:eastAsia="Times New Roman" w:hAnsi="Times New Roman" w:cs="Times New Roman"/>
                <w:sz w:val="26"/>
                <w:szCs w:val="26"/>
                <w:lang w:val="nl-NL" w:eastAsia="vi-VN"/>
              </w:rPr>
              <w:t>Điểm b Khoản 3 Điều 30 TT 212:</w:t>
            </w:r>
            <w:r w:rsidR="00CD1585" w:rsidRPr="00157F78">
              <w:rPr>
                <w:rFonts w:ascii="Times New Roman" w:eastAsia="Times New Roman" w:hAnsi="Times New Roman" w:cs="Times New Roman"/>
                <w:b/>
                <w:sz w:val="26"/>
                <w:szCs w:val="26"/>
                <w:lang w:val="nl-NL" w:eastAsia="vi-VN"/>
              </w:rPr>
              <w:t xml:space="preserve"> </w:t>
            </w:r>
            <w:r w:rsidR="00CD1585" w:rsidRPr="00157F78">
              <w:rPr>
                <w:rFonts w:ascii="Times New Roman" w:eastAsia="Times New Roman" w:hAnsi="Times New Roman" w:cs="Times New Roman"/>
                <w:i/>
                <w:sz w:val="26"/>
                <w:szCs w:val="26"/>
                <w:lang w:val="nl-NL" w:eastAsia="vi-VN"/>
              </w:rPr>
              <w:t>Đối với hoạt động đầu tư, tài sản phải đăng ký sở hữu dưới tên của khách hàng ủy thác, trừ trường hợp khách hàng ủy thác có yêu cầu khác bằng văn bản.</w:t>
            </w:r>
            <w:r w:rsidR="001E02D1" w:rsidRPr="00157F78">
              <w:rPr>
                <w:rFonts w:ascii="Times New Roman" w:eastAsia="Times New Roman" w:hAnsi="Times New Roman" w:cs="Times New Roman"/>
                <w:b/>
                <w:i/>
                <w:sz w:val="26"/>
                <w:szCs w:val="26"/>
                <w:lang w:val="nl-NL" w:eastAsia="vi-VN"/>
              </w:rPr>
              <w:t xml:space="preserve"> </w:t>
            </w:r>
            <w:r w:rsidR="00CD1585" w:rsidRPr="00157F78">
              <w:rPr>
                <w:rFonts w:ascii="Times New Roman" w:eastAsia="Times New Roman" w:hAnsi="Times New Roman" w:cs="Times New Roman"/>
                <w:i/>
                <w:sz w:val="26"/>
                <w:szCs w:val="26"/>
                <w:lang w:val="nl-NL" w:eastAsia="vi-VN"/>
              </w:rPr>
              <w:t xml:space="preserve">Trường hợp công ty quản lý quỹ </w:t>
            </w:r>
            <w:r w:rsidR="00CD1585" w:rsidRPr="00157F78">
              <w:rPr>
                <w:rFonts w:ascii="Times New Roman" w:eastAsia="Times New Roman" w:hAnsi="Times New Roman" w:cs="Times New Roman"/>
                <w:i/>
                <w:sz w:val="26"/>
                <w:szCs w:val="26"/>
                <w:lang w:val="nl-NL" w:eastAsia="vi-VN"/>
              </w:rPr>
              <w:lastRenderedPageBreak/>
              <w:t>được yêu cầu đứng danh chủ sở hữu tài sản thay mặt cho khách hàng ủy thác, thì trước khi thực hiện giao dịch, công ty quản lý quỹ phải được khách hàng chấp thuận bằng văn bản cho phép thực hiện giao dịch và báo cáo lại cho khách hàng sau khi hoàn tất giao dịch….</w:t>
            </w:r>
          </w:p>
          <w:p w:rsidR="00CD1585" w:rsidRPr="00157F78" w:rsidRDefault="00D602F2" w:rsidP="00C27A48">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Bổ sung theo quy định tại Nghị định 135/2015/NĐ-CP quy định về đầu tư gián tiếp ra nước ngoài.</w:t>
            </w:r>
          </w:p>
        </w:tc>
      </w:tr>
      <w:tr w:rsidR="0033191D" w:rsidRPr="00157F78" w:rsidTr="00945019">
        <w:tc>
          <w:tcPr>
            <w:tcW w:w="5117" w:type="dxa"/>
          </w:tcPr>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4. Phạt tiền từ 150.000.000 đồng đến 200.000.000 đồng đối với công ty quản lý quỹ thực hiện một trong các hành vi vi phạm sau:</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Thực hiện hành vi trốn tránh nghĩa vụ pháp lý, hạn chế phạm vi bồi thường và trách nhiệm tài chính của công ty quản lý quỹ, chuyển rủi ro từ công ty quản lý quỹ sang nhà đầu tư hoặc buộc nhà đầu tư thực hiện nghĩa vụ bồi thường không công bằng;</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Sử dụng tài sản của quỹ đầu tư, công ty đầu tư chứng khoán để đầu tư vào chính quỹ đầu tư, công ty đầu tư chứng khoán đó hoặc quỹ đầu tư, công ty đầu tư chứng khoán khác thành lập và hoạt động tại Việt Nam hoặc góp vốn liên doanh, liên kết hoặc đầu tư tài chính vào chính công ty quản lý quỹ và người có liên quan của công ty quản lý quỹ;</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c) Đầu tư tài chính, mua cổ phần, phần vốn góp, trái phiếu, tham gia góp vốn thành lập </w:t>
            </w:r>
            <w:r w:rsidRPr="00157F78">
              <w:rPr>
                <w:rFonts w:ascii="Times New Roman" w:eastAsia="Times New Roman" w:hAnsi="Times New Roman" w:cs="Times New Roman"/>
                <w:bCs/>
                <w:sz w:val="26"/>
                <w:szCs w:val="26"/>
                <w:bdr w:val="none" w:sz="0" w:space="0" w:color="auto" w:frame="1"/>
                <w:lang w:val="nl-NL" w:eastAsia="vi-VN"/>
              </w:rPr>
              <w:lastRenderedPageBreak/>
              <w:t>doanh nghiệp, nắm giữ cổ phần trái quy định;</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Thực hiện việc đi vay để tài trợ cho hoạt động của quỹ đầu tư, công ty đầu tư chứng khoán trái quy định pháp luật;</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 Sử dụng tài sản của quỹ đầu tư, công ty đầu tư chứng khoán, tài sản ủy thác để thanh toán nghĩa vụ nợ, cho vay hoặc bảo lãnh bất kỳ khoản vay nào của công ty, người có liên quan của công ty hoặc bất kỳ đối tác nào;</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e) Thực hiện việc cho vay hoặc giao vốn của công ty cho tổ chức, cá nhân trái quy định pháp luật;</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g) Cho khách hàng vay, mượn chứng khoán hoặc các tài sản khác; môi giới giao dịch giữa khách hàng và bên thứ ba;</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h) Không lưu ký và quản lý tách biệt tài sản và vốn của từng nhà đầu tư ủy thác, của từng quỹ đầu tư, của công ty đầu tư chứng khoán do công ty quản lý; không tách biệt tài sản ủy thác, tài sản của quỹ đầu tư, của công ty đầu tư chứng khoán và tài sản của chính công ty;</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i) Sử dụng vốn của khách hàng ủy thác để đầu tư trái quy định pháp luật;</w:t>
            </w:r>
          </w:p>
          <w:p w:rsidR="00CD1585" w:rsidRPr="00157F78" w:rsidRDefault="00CD1585" w:rsidP="007F2B5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k) Thông đồng với công ty chứng khoán thực hiện giao dịch quá mức đối với các chứng khoán trong danh mục đầu tư của một quỹ do công ty quản lý quỹ quản lý để công ty chứng khoán thu lợi từ phí môi giới.</w:t>
            </w:r>
          </w:p>
          <w:p w:rsidR="00CD1585" w:rsidRPr="00157F78" w:rsidRDefault="00CD1585" w:rsidP="00A3401F">
            <w:pPr>
              <w:shd w:val="clear" w:color="auto" w:fill="FFFFFF"/>
              <w:spacing w:before="120" w:after="120"/>
              <w:jc w:val="center"/>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4. Phạt tiền từ 150.000.000 đồng đến 200.000.000 đồng đối với công ty quản lý quỹ thực hiện một trong các hành vi vi phạm sau:</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Thực hiện hành vi trốn tránh nghĩa vụ pháp lý, hạn chế phạm vi bồi thường và trách nhiệm tài chính của công ty quản lý quỹ, chuyển rủi ro từ công ty quản lý quỹ sang nhà đầu tư hoặc buộc nhà đầu tư thực hiện nghĩa vụ bồi thường không công bằng;</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Sử dụng tài sản của quỹ đầu tư, công ty đầu tư chứng khoán để đầu tư vào chính quỹ đầu tư, công ty đầu tư chứng khoán đó hoặc quỹ đầu tư, công ty đầu tư chứng khoán khác thành lập và hoạt động tại Việt Nam hoặc góp vốn liên doanh, liên kết hoặc đầu tư tài chính vào chính công ty quản lý quỹ và người có liên quan của công ty quản lý quỹ;</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c) Đầu tư tài chính, mua cổ phần, phần vốn góp, trái phiếu, tham gia góp vốn thành lập </w:t>
            </w:r>
            <w:r w:rsidRPr="00157F78">
              <w:rPr>
                <w:rFonts w:ascii="Times New Roman" w:eastAsia="Times New Roman" w:hAnsi="Times New Roman" w:cs="Times New Roman"/>
                <w:sz w:val="26"/>
                <w:szCs w:val="26"/>
                <w:bdr w:val="none" w:sz="0" w:space="0" w:color="auto" w:frame="1"/>
                <w:lang w:val="nl-NL" w:eastAsia="vi-VN"/>
              </w:rPr>
              <w:lastRenderedPageBreak/>
              <w:t>doanh nghiệp, nắm giữ cổ phần trái quy định;</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d) Thực hiện việc đi vay để tài trợ cho hoạt động của quỹ đầu tư, công ty đầu tư chứng khoán trái quy định pháp luật;</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đ) Sử dụng tài sản của quỹ đầu tư, công ty đầu tư chứng khoán, tài sản ủy thác để thanh toán nghĩa vụ nợ, cho vay hoặc bảo lãnh bất kỳ khoản vay nào của công ty, người có liên quan của công ty hoặc bất kỳ đối tác nào;</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e) Thực hiện việc cho vay hoặc giao vốn của công ty cho tổ chức, cá nhân trái quy định pháp luật;</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g) Cho khách hàng vay, mượn chứng khoán hoặc các tài sản khác; môi giới giao dịch giữa khách hàng và bên thứ ba;</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h) Không lưu ký và quản lý tách biệt tài sản và vốn của từng nhà đầu tư ủy thác, của từng quỹ đầu tư, của công ty đầu tư chứng khoán do công ty quản lý; không tách biệt tài sản ủy thác, tài sản của quỹ đầu tư, của công ty đầu tư chứng khoán và tài sản của chính công ty;</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i) Sử dụng vốn của khách hàng ủy thác để đầu tư </w:t>
            </w:r>
            <w:r w:rsidRPr="00157F78">
              <w:rPr>
                <w:rFonts w:ascii="Times New Roman" w:eastAsia="Times New Roman" w:hAnsi="Times New Roman" w:cs="Times New Roman"/>
                <w:strike/>
                <w:sz w:val="26"/>
                <w:szCs w:val="26"/>
                <w:bdr w:val="none" w:sz="0" w:space="0" w:color="auto" w:frame="1"/>
                <w:lang w:val="nl-NL" w:eastAsia="vi-VN"/>
              </w:rPr>
              <w:t>trái</w:t>
            </w:r>
            <w:r w:rsidRPr="00157F78">
              <w:rPr>
                <w:rFonts w:ascii="Times New Roman" w:eastAsia="Times New Roman" w:hAnsi="Times New Roman" w:cs="Times New Roman"/>
                <w:sz w:val="26"/>
                <w:szCs w:val="26"/>
                <w:bdr w:val="none" w:sz="0" w:space="0" w:color="auto" w:frame="1"/>
                <w:lang w:val="nl-NL" w:eastAsia="vi-VN"/>
              </w:rPr>
              <w:t xml:space="preserve"> </w:t>
            </w:r>
            <w:r w:rsidR="009B4AFA" w:rsidRPr="00157F78">
              <w:rPr>
                <w:rFonts w:ascii="Times New Roman" w:eastAsia="Times New Roman" w:hAnsi="Times New Roman" w:cs="Times New Roman"/>
                <w:i/>
                <w:sz w:val="26"/>
                <w:szCs w:val="26"/>
                <w:u w:val="single"/>
                <w:bdr w:val="none" w:sz="0" w:space="0" w:color="auto" w:frame="1"/>
                <w:lang w:val="nl-NL" w:eastAsia="vi-VN"/>
              </w:rPr>
              <w:t xml:space="preserve">không đúng </w:t>
            </w:r>
            <w:r w:rsidRPr="00157F78">
              <w:rPr>
                <w:rFonts w:ascii="Times New Roman" w:eastAsia="Times New Roman" w:hAnsi="Times New Roman" w:cs="Times New Roman"/>
                <w:sz w:val="26"/>
                <w:szCs w:val="26"/>
                <w:bdr w:val="none" w:sz="0" w:space="0" w:color="auto" w:frame="1"/>
                <w:lang w:val="nl-NL" w:eastAsia="vi-VN"/>
              </w:rPr>
              <w:t>quy định pháp luật;</w:t>
            </w:r>
            <w:r w:rsidR="009B4AFA" w:rsidRPr="00157F78">
              <w:rPr>
                <w:rFonts w:ascii="Times New Roman" w:hAnsi="Times New Roman" w:cs="Times New Roman"/>
                <w:i/>
                <w:sz w:val="26"/>
                <w:szCs w:val="26"/>
                <w:u w:val="single"/>
                <w:lang w:val="nl-NL"/>
              </w:rPr>
              <w:t xml:space="preserve"> đầu tư chứng khoán phái sinh từ nguồn vốn ủy thác, vốn của quỹ đầu tư hoặc công ty đầu tư chứng khoán khi hợp đồng quản lý danh mục đầu tư, điều lệ quỹ đầu tư hoặc công ty đầu tư chứng khoán không có điều khoản cho phép sử dụng nguồn vốn ủy thác, vốn của quỹ đầu tư hoặc </w:t>
            </w:r>
            <w:r w:rsidR="009B4AFA" w:rsidRPr="00157F78">
              <w:rPr>
                <w:rFonts w:ascii="Times New Roman" w:hAnsi="Times New Roman" w:cs="Times New Roman"/>
                <w:i/>
                <w:sz w:val="26"/>
                <w:szCs w:val="26"/>
                <w:u w:val="single"/>
                <w:lang w:val="nl-NL"/>
              </w:rPr>
              <w:lastRenderedPageBreak/>
              <w:t>công ty đầu tư chứng khoán để đầu tư chứng khoán phái sinh; đầu tư chứng khoán phái sinh từ nguồn vốn của mình, nguồn vốn vay và các nguồn vốn huy động hợp pháp khác;</w:t>
            </w:r>
          </w:p>
          <w:p w:rsidR="00CD1585" w:rsidRPr="00157F78" w:rsidRDefault="00CD1585" w:rsidP="007F2B5A">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k) Thông đồng với công ty chứng khoán thực hiện giao dịch quá mức đối với các chứng khoán trong danh mục đầu tư của một quỹ do công ty quản lý quỹ quản lý để công ty chứng khoán thu lợi từ phí môi giới</w:t>
            </w:r>
            <w:r w:rsidR="009B4AFA" w:rsidRPr="00157F78">
              <w:rPr>
                <w:rFonts w:ascii="Times New Roman" w:eastAsia="Times New Roman" w:hAnsi="Times New Roman" w:cs="Times New Roman"/>
                <w:sz w:val="26"/>
                <w:szCs w:val="26"/>
                <w:bdr w:val="none" w:sz="0" w:space="0" w:color="auto" w:frame="1"/>
                <w:lang w:val="nl-NL" w:eastAsia="vi-VN"/>
              </w:rPr>
              <w:t>.</w:t>
            </w:r>
          </w:p>
        </w:tc>
        <w:tc>
          <w:tcPr>
            <w:tcW w:w="5118" w:type="dxa"/>
          </w:tcPr>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63EB1" w:rsidRPr="00157F78" w:rsidRDefault="00C63EB1"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073B9F">
            <w:pPr>
              <w:spacing w:before="120" w:after="120"/>
              <w:jc w:val="both"/>
              <w:rPr>
                <w:rFonts w:ascii="Times New Roman" w:eastAsia="Times New Roman" w:hAnsi="Times New Roman" w:cs="Times New Roman"/>
                <w:b/>
                <w:sz w:val="26"/>
                <w:szCs w:val="26"/>
                <w:lang w:val="nl-NL" w:eastAsia="vi-VN"/>
              </w:rPr>
            </w:pPr>
            <w:r w:rsidRPr="00157F78">
              <w:rPr>
                <w:rFonts w:ascii="Times New Roman" w:eastAsia="Times New Roman" w:hAnsi="Times New Roman" w:cs="Times New Roman"/>
                <w:b/>
                <w:sz w:val="26"/>
                <w:szCs w:val="26"/>
                <w:lang w:val="nl-NL" w:eastAsia="vi-VN"/>
              </w:rPr>
              <w:t>Bổ sung theo quy định về đầu tư CKPS có điều kiện tại Điều 8 NĐ 42</w:t>
            </w:r>
          </w:p>
          <w:p w:rsidR="00CD1585" w:rsidRPr="00157F78" w:rsidRDefault="00C63EB1" w:rsidP="00073B9F">
            <w:pPr>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lang w:val="nl-NL" w:eastAsia="vi-VN"/>
              </w:rPr>
              <w:t>“…</w:t>
            </w:r>
            <w:r w:rsidR="00CD1585" w:rsidRPr="00157F78">
              <w:rPr>
                <w:rFonts w:ascii="Times New Roman" w:eastAsia="Times New Roman" w:hAnsi="Times New Roman" w:cs="Times New Roman"/>
                <w:i/>
                <w:sz w:val="26"/>
                <w:szCs w:val="26"/>
                <w:lang w:val="nl-NL" w:eastAsia="vi-VN"/>
              </w:rPr>
              <w:t xml:space="preserve"> Công ty quản lý quỹ chỉ được đầu tư chứng khoán phái sinh từ nguồn vốn ủy thác, vốn của quỹ đầu tư hoặc công ty đầu tư chứng khoán trong trường hợp hợp đồng quản lý danh mục đầu tư, điều lệ quỹ đầu tư hoặc công ty đầu tư chứng khoán có điều khoản cho phép </w:t>
            </w:r>
            <w:r w:rsidR="00CD1585" w:rsidRPr="00157F78">
              <w:rPr>
                <w:rFonts w:ascii="Times New Roman" w:eastAsia="Times New Roman" w:hAnsi="Times New Roman" w:cs="Times New Roman"/>
                <w:i/>
                <w:sz w:val="26"/>
                <w:szCs w:val="26"/>
                <w:lang w:val="nl-NL" w:eastAsia="vi-VN"/>
              </w:rPr>
              <w:lastRenderedPageBreak/>
              <w:t>sử dụng nguồn vốn ủy thác, vốn của quỹ đầu tư hoặc công ty đầu tư chứng khoán để đầu tư chứng khoán phái sinh; công ty quản lý quỹ không được đầu tư chứng khoán phái sinh từ nguồn vốn của mình, kể cả nguồn vốn vay và các nguồn vốn huy động hợp pháp khác.</w:t>
            </w:r>
            <w:r w:rsidRPr="00157F78">
              <w:rPr>
                <w:rFonts w:ascii="Times New Roman" w:eastAsia="Times New Roman" w:hAnsi="Times New Roman" w:cs="Times New Roman"/>
                <w:i/>
                <w:sz w:val="26"/>
                <w:szCs w:val="26"/>
                <w:lang w:val="nl-NL" w:eastAsia="vi-VN"/>
              </w:rPr>
              <w:t>”</w:t>
            </w:r>
          </w:p>
          <w:p w:rsidR="00CD1585" w:rsidRPr="00157F78" w:rsidRDefault="00CD1585" w:rsidP="007F2B5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7F2B5A">
            <w:pPr>
              <w:spacing w:before="120" w:after="120"/>
              <w:jc w:val="both"/>
              <w:rPr>
                <w:rFonts w:ascii="Times New Roman" w:eastAsia="Times New Roman" w:hAnsi="Times New Roman" w:cs="Times New Roman"/>
                <w:sz w:val="26"/>
                <w:szCs w:val="26"/>
                <w:lang w:val="nl-NL" w:eastAsia="vi-VN"/>
              </w:rPr>
            </w:pPr>
          </w:p>
        </w:tc>
      </w:tr>
      <w:tr w:rsidR="0033191D" w:rsidRPr="00157F78" w:rsidTr="00945019">
        <w:tc>
          <w:tcPr>
            <w:tcW w:w="5117" w:type="dxa"/>
          </w:tcPr>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5. Phạt tiền từ 150.000.000 đồng đến 200.000.000 đồng đối với chi nhánh công ty quản lý quỹ nước ngoài tại Việt Nam thực hiện một trong các hành vi vi phạm sau:</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Vi phạm quy định về huy động và quản lý quỹ, tài sản tại Việt Nam;</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Vi phạm quy định về quản lý ngoại hối, tỷ lệ sở hữu tại các doanh nghiệp Việt Nam;</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Sử dụng tài sản ủy thác trái quy định pháp luật;</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Chào bán, phát hành chứng khoán để huy động vốn cho chính mình tại Việt Nam;</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 Chuyển lợi nhuận ra nước ngoài trái quy định pháp luật;</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e) Không lưu ký và quản lý tách biệt tài sản và vốn của từng nhà đầu tư ủy thác, của từng quỹ đầu tư, của công ty đầu tư chứng khoán do chi nhánh quản lý; không tách biệt tài sản ủy thác, tài sản của quỹ đầu tư, của công ty đầu tư </w:t>
            </w:r>
            <w:r w:rsidRPr="00157F78">
              <w:rPr>
                <w:rFonts w:ascii="Times New Roman" w:eastAsia="Times New Roman" w:hAnsi="Times New Roman" w:cs="Times New Roman"/>
                <w:bCs/>
                <w:sz w:val="26"/>
                <w:szCs w:val="26"/>
                <w:bdr w:val="none" w:sz="0" w:space="0" w:color="auto" w:frame="1"/>
                <w:lang w:val="nl-NL" w:eastAsia="vi-VN"/>
              </w:rPr>
              <w:lastRenderedPageBreak/>
              <w:t>chứng khoán và tài sản của chính chi nhánh.</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Hình thức xử phạt bổ sung:</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Đình chỉ hoạt động kinh doanh, dịch vụ chứng khoán của công ty quản lý quỹ trong thời hạn từ 01 tháng đến 03 tháng đối với hành vi vi phạm quy định tại Điểm c Khoản 3 và các Điểm đ, e, h, i Khoản 4 Điều này;</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Đình chỉ hoạt động chi nhánh công ty quản lý quỹ nước ngoài tại Việt Nam trong thời hạn từ 01 tháng đến 03 tháng đối với hành vi vi phạm quy định tại Khoản 5 Điều này.</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7. Biện pháp khắc phục hậu quả:</w:t>
            </w:r>
          </w:p>
          <w:p w:rsidR="00CD1585" w:rsidRPr="00157F78" w:rsidRDefault="00CD1585" w:rsidP="00073B9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nộp lại số lợi bất hợp pháp có được do thực hiện hành vi vi phạm quy định tại Khoản 2, Khoản 3, Khoản 4 và Khoản 5 Điều này;</w:t>
            </w:r>
          </w:p>
          <w:p w:rsidR="00CD1585" w:rsidRPr="00157F78" w:rsidRDefault="00CD1585" w:rsidP="00073B9F">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lưu ký và quản lý tách biệt tài sản và vốn của từng nhà đầu tư ủy thác, của từng quỹ đầu tư, của công ty đầu tư chứng khoán do công ty hoặc chi nhánh quản lý; buộc quản lý tách biệt tài sản ủy thác, tài sản của quỹ đầu tư, của công ty đầu tư chứng khoán và tài sản của chính công ty hoặc chi nhánh trong thời hạn 06 tháng đối với hành vi vi phạm quy định tại Điểm h Khoản 4 và Điểm e Khoản 5 Điều này.</w:t>
            </w:r>
          </w:p>
        </w:tc>
        <w:tc>
          <w:tcPr>
            <w:tcW w:w="5117" w:type="dxa"/>
          </w:tcPr>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5. Phạt tiền từ 150.000.000 đồng đến 200.000.000 đồng đối với chi nhánh công ty quản lý quỹ nước ngoài tại Việt Nam thực hiện một trong các hành vi vi phạm sau:</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Vi phạm quy định về huy động và quản lý quỹ, tài sản tại Việt Nam;</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Vi phạm quy định về quản lý ngoại hối, tỷ lệ sở hữu tại các doanh nghiệp Việt Nam;</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Sử dụng tài sản ủy thác trái quy định pháp luật;</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Chào bán, phát hành chứng khoán để huy động vốn cho chính mình tại Việt Nam;</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 Chuyển lợi nhuận ra nước ngoài trái quy định pháp luật;</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e) Không lưu ký và quản lý tách biệt tài sản và vốn của từng nhà đầu tư ủy thác, của từng quỹ đầu tư, của công ty đầu tư chứng khoán do chi nhánh quản lý; không tách biệt tài sản ủy thác, tài sản của quỹ đầu tư, của công ty đầu tư </w:t>
            </w:r>
            <w:r w:rsidRPr="00157F78">
              <w:rPr>
                <w:rFonts w:ascii="Times New Roman" w:eastAsia="Times New Roman" w:hAnsi="Times New Roman" w:cs="Times New Roman"/>
                <w:bCs/>
                <w:sz w:val="26"/>
                <w:szCs w:val="26"/>
                <w:bdr w:val="none" w:sz="0" w:space="0" w:color="auto" w:frame="1"/>
                <w:lang w:val="nl-NL" w:eastAsia="vi-VN"/>
              </w:rPr>
              <w:lastRenderedPageBreak/>
              <w:t>chứng khoán và tài sản của chính chi nhánh.</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Hình thức xử phạt bổ sung:</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Đình chỉ hoạt động kinh doanh, dịch vụ chứng khoán của công ty quản lý quỹ trong thời hạn từ 01 tháng đến 03 tháng đối với hành vi vi phạm quy định tại Điểm c Khoản 3 và các Điểm đ, e, h, i Khoản 4 Điều này;</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Đình chỉ hoạt động chi nhánh công ty quản lý quỹ nước ngoài tại Việt Nam trong thời hạn từ 01 tháng đến 03 tháng đối với hành vi vi phạm quy định tại Khoản 5 Điều này.</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7. Biện pháp khắc phục hậu quả:</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nộp lại số lợi bất hợp pháp có được do thực hiện hành vi vi phạm quy định tại Khoản 2, Khoản 3, Khoản 4 và Khoản 5 Điều này;</w:t>
            </w:r>
          </w:p>
          <w:p w:rsidR="00CD1585" w:rsidRPr="00157F78" w:rsidRDefault="00CD1585" w:rsidP="0064558B">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lưu ký và quản lý tách biệt tài sản và vốn của từng nhà đầu tư ủy thác, của từng quỹ đầu tư, của công ty đầu tư chứng khoán do công ty hoặc chi nhánh quản lý; buộc quản lý tách biệt tài sản ủy thác, tài sản của quỹ đầu tư, của công ty đầu tư chứng khoán và tài sản của chính công ty hoặc chi nhánh trong thời hạn 06 tháng đối với hành vi vi phạm quy định tại Điểm h Khoản 4 và Điểm e Khoản 5 Điều này.</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nl-NL" w:eastAsia="vi-VN"/>
              </w:rPr>
            </w:pPr>
          </w:p>
        </w:tc>
      </w:tr>
      <w:tr w:rsidR="0033191D" w:rsidRPr="00157F78" w:rsidTr="00945019">
        <w:tc>
          <w:tcPr>
            <w:tcW w:w="5117" w:type="dxa"/>
          </w:tcPr>
          <w:p w:rsidR="00CD1585" w:rsidRPr="00157F78" w:rsidRDefault="00CD1585" w:rsidP="00CC15CB">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23. Vi phạm quy định về hoạt động của công ty đầu tư chứng khoán riêng lẻ tự quản lý vốn</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1. Phạt tiền từ 50.000.000 đồng đến 70.000.000 đồng đối với công ty đầu tư chứng khoán riêng lẻ tự quản lý vốn thực hiện một trong các hành vi vi phạm sau:</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Không sửa đổi, bổ sung hồ sơ đăng ký thành lập công ty đầu tư chứng khoán riêng lẻ tự quản lý vốn khi phát hiện thông tin không chính xác hoặc bỏ sót nội dung quan trọng theo quy định phải có trong hồ sơ hoặc khi phát sinh thông tin quan trọng liên quan đến hồ sơ đã nộp;</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Không ban hành quy trình định giá giá trị tài sản ròng công ty đầu tư chứng khoán hoặc không xác định giá trị tài sản ròng hoặc định giá sai giá trị tài sản ròng công ty đầu tư chứng khoán.</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70.000.000 đồng đến 100.000.000 đồng đối với công ty đầu tư chứng khoán riêng lẻ tự quản lý vốn thực hiện một trong các hành vi vi phạm sau:</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Tham gia xây dựng, triển khai và phát triển dự án bất động sản;</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Vi phạm quy định về hạn chế đối với hoạt động của công ty đầu tư chứng khoán;</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c) Thực hiện giao dịch làm thay đổi quyền sở hữu cổ phần hoặc phần vốn góp không đúng quy định pháp luật; thực hiện tăng, giảm vốn điều lệ không đúng quy định pháp luật.</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3. Phạt tiền từ 200.000.000 đồng đến 300.000.000 đồng đối với công ty đầu tư chứng khoán riêng lẻ tự quản lý vốn lập, xác nhận hồ sơ đăng ký thành lập công ty đầu tư chứng khoán riêng lẻ tự quản lý vốn có thông tin sai sự thật hoặc che giấu sự thật hoặc sai lệch nghiêm trọng.</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Biện pháp khắc phục hậu quả:</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Buộc hủy bỏ thông tin, cải chính thông tin đối với hành vi vi phạm quy định tại Khoản 3 Điều này.</w:t>
            </w:r>
          </w:p>
        </w:tc>
        <w:tc>
          <w:tcPr>
            <w:tcW w:w="5117" w:type="dxa"/>
          </w:tcPr>
          <w:p w:rsidR="00CD1585" w:rsidRPr="00157F78" w:rsidRDefault="00CD1585" w:rsidP="00CC15CB">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23. Vi phạm quy định về hoạt động của công ty đầu tư chứng khoán riêng lẻ tự quản lý vốn</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1. Phạt tiền từ 50.000.000 đồng đến 70.000.000 đồng đối với công ty đầu tư chứng khoán riêng lẻ tự quản lý vốn thực hiện một trong các hành vi vi phạm sau:</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Không sửa đổi, bổ sung hồ sơ đăng ký thành lập công ty đầu tư chứng khoán riêng lẻ tự quản lý vốn khi phát hiện thông tin không chính xác hoặc bỏ sót nội dung quan trọng theo quy định phải có trong hồ sơ hoặc khi phát sinh thông tin quan trọng liên quan đến hồ sơ đã nộp;</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Không ban hành quy trình định giá giá trị tài sản ròng công ty đầu tư chứng khoán hoặc không xác định giá trị tài sản ròng hoặc định giá sai giá trị tài sản ròng công ty đầu tư chứng khoán.</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70.000.000 đồng đến 100.000.000 đồng đối với công ty đầu tư chứng khoán riêng lẻ tự quản lý vốn thực hiện một trong các hành vi vi phạm sau:</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Tham gia xây dựng, triển khai và phát triển dự án bất động sản;</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Vi phạm quy định về hạn chế đối với hoạt động của công ty đầu tư chứng khoán;</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c) Thực hiện giao dịch làm thay đổi quyền sở hữu cổ phần hoặc phần vốn góp không đúng quy định pháp luật; thực hiện tăng, giảm vốn điều lệ không đúng quy định pháp luật.</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lastRenderedPageBreak/>
              <w:t>3. Phạt tiền từ 200.000.000 đồng đến 300.000.000 đồng đối với công ty đầu tư chứng khoán riêng lẻ tự quản lý vốn lập, xác nhận hồ sơ đăng ký thành lập công ty đầu tư chứng khoán riêng lẻ tự quản lý vốn có thông tin sai sự thật hoặc che giấu sự thật hoặc sai lệch nghiêm trọng.</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Biện pháp khắc phục hậu quả:</w:t>
            </w:r>
          </w:p>
          <w:p w:rsidR="00CD1585" w:rsidRPr="00157F78" w:rsidRDefault="00CD1585" w:rsidP="00CC15CB">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Buộc hủy bỏ thông tin, cải chính thông tin đối với hành vi vi phạm quy định tại Khoản 3 Điều này.</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nl-NL" w:eastAsia="vi-VN"/>
              </w:rPr>
            </w:pPr>
          </w:p>
        </w:tc>
      </w:tr>
      <w:tr w:rsidR="0033191D" w:rsidRPr="00157F78" w:rsidTr="00945019">
        <w:tc>
          <w:tcPr>
            <w:tcW w:w="5117" w:type="dxa"/>
          </w:tcPr>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 xml:space="preserve">Điều 24. Vi phạm quy định về văn phòng đại diện của tổ chức kinh doanh chứng </w:t>
            </w:r>
            <w:r w:rsidRPr="00157F78">
              <w:rPr>
                <w:rFonts w:ascii="Times New Roman" w:eastAsia="Times New Roman" w:hAnsi="Times New Roman" w:cs="Times New Roman"/>
                <w:bCs/>
                <w:sz w:val="26"/>
                <w:szCs w:val="26"/>
                <w:bdr w:val="none" w:sz="0" w:space="0" w:color="auto" w:frame="1"/>
                <w:lang w:val="nl-NL" w:eastAsia="vi-VN"/>
              </w:rPr>
              <w:t>khoán</w:t>
            </w: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10.000.000 đồng đến 30.000.000 đồng đối với tổ chức kinh doanh chứng khoán không thực hiện thủ tục điều chỉnh, sửa đổi, bổ sung, cấp lại giấy chứng nhận đăng ký hoạt động, chấm dứt hoạt động văn phòng đại diện theo quy định pháp luật.</w:t>
            </w: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50.000.000 đồng đến 70.000.000 đồng đối với tổ chức kinh doanh chứng khoán thực hiện một trong các hành vi </w:t>
            </w:r>
            <w:r w:rsidRPr="00157F78">
              <w:rPr>
                <w:rFonts w:ascii="Times New Roman" w:eastAsia="Times New Roman" w:hAnsi="Times New Roman" w:cs="Times New Roman"/>
                <w:bCs/>
                <w:sz w:val="26"/>
                <w:szCs w:val="26"/>
                <w:bdr w:val="none" w:sz="0" w:space="0" w:color="auto" w:frame="1"/>
                <w:lang w:val="nl-NL" w:eastAsia="vi-VN"/>
              </w:rPr>
              <w:lastRenderedPageBreak/>
              <w:t>sau:</w:t>
            </w: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Hoạt động văn phòng đại diện khi chưa đáp ứng đủ điều kiện theo quy định pháp luật; không đăng ký hoạt động văn phòng đại diện theo quy định pháp luật hoặc hoạt động văn phòng đại diện khi chưa được cấp giấy chứng nhận đăng ký hoạt động văn phòng đại diện;</w:t>
            </w: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Làm đại diện cho tổ chức khác; thực hiện chuyển nhượng giấy chứng nhận đăng ký hoạt động văn phòng đại diện cho cá nhân, tổ chức khác;</w:t>
            </w: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Tẩy xóa, sửa chữa nội dung trong giấy chứng nhận đăng ký hoạt động văn phòng đại diện.</w:t>
            </w:r>
          </w:p>
          <w:p w:rsidR="00CD1585" w:rsidRPr="00157F78" w:rsidRDefault="00CD1585" w:rsidP="005975C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70.000.000 đồng đến 100.000.000 đồng đối với Trưởng đại diện văn phòng đại diện của tổ chức kinh doanh chứng khoán thực hiện hoạt động kinh doanh tại Việt Nam hoặc hoạt động kinh doanh chứng khoán hoặc thực hiện hoạt động quản lý vốn, tài sản cho nhà đầu tư, cho tổ chức kinh doanh chứng khoán nước ngoài trái quy định pháp luật.</w:t>
            </w:r>
          </w:p>
          <w:p w:rsidR="00CD1585" w:rsidRPr="00157F78" w:rsidRDefault="00CD1585" w:rsidP="005975CC">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CC15CB">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24. Vi phạm quy định về văn phòng đại diện của tổ chức kinh doanh chứng khoán</w:t>
            </w:r>
          </w:p>
          <w:p w:rsidR="00CD1585" w:rsidRPr="00157F78" w:rsidRDefault="00CD1585" w:rsidP="00CC15C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10.000.000 đồng đến 30.000.000 đồng đối với tổ chức kinh doanh chứng khoán không thực hiện thủ tục điều chỉnh, sửa đổi, bổ sung, cấp lại giấy chứng nhận đăng ký hoạt động, chấm dứt hoạt động văn phòng đại diện theo quy định pháp luật.</w:t>
            </w:r>
          </w:p>
          <w:p w:rsidR="00CD1585" w:rsidRPr="00157F78" w:rsidRDefault="00CD1585" w:rsidP="00CC15CB">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 xml:space="preserve">1a. Phạt tiền từ 30.000.000 đồng đến 50.000.000 đồng đối với </w:t>
            </w:r>
            <w:r w:rsidR="005C3519" w:rsidRPr="00157F78">
              <w:rPr>
                <w:rFonts w:ascii="Times New Roman" w:eastAsia="Times New Roman" w:hAnsi="Times New Roman" w:cs="Times New Roman"/>
                <w:i/>
                <w:sz w:val="26"/>
                <w:szCs w:val="26"/>
                <w:u w:val="single"/>
                <w:lang w:val="nl-NL" w:eastAsia="vi-VN"/>
              </w:rPr>
              <w:t>Trưởng đại diện</w:t>
            </w:r>
            <w:r w:rsidR="00334721" w:rsidRPr="00157F78">
              <w:rPr>
                <w:rFonts w:ascii="Times New Roman" w:eastAsia="Times New Roman" w:hAnsi="Times New Roman" w:cs="Times New Roman"/>
                <w:i/>
                <w:sz w:val="26"/>
                <w:szCs w:val="26"/>
                <w:u w:val="single"/>
                <w:lang w:val="nl-NL" w:eastAsia="vi-VN"/>
              </w:rPr>
              <w:t xml:space="preserve">, </w:t>
            </w:r>
            <w:r w:rsidRPr="00157F78">
              <w:rPr>
                <w:rFonts w:ascii="Times New Roman" w:eastAsia="Times New Roman" w:hAnsi="Times New Roman" w:cs="Times New Roman"/>
                <w:i/>
                <w:sz w:val="26"/>
                <w:szCs w:val="26"/>
                <w:u w:val="single"/>
                <w:lang w:val="nl-NL" w:eastAsia="vi-VN"/>
              </w:rPr>
              <w:t>nhân viên tại văn phòng đại diện</w:t>
            </w:r>
            <w:r w:rsidRPr="00157F78">
              <w:rPr>
                <w:rFonts w:ascii="Times New Roman" w:eastAsia="Times New Roman" w:hAnsi="Times New Roman" w:cs="Times New Roman"/>
                <w:bCs/>
                <w:i/>
                <w:sz w:val="26"/>
                <w:szCs w:val="26"/>
                <w:u w:val="single"/>
                <w:bdr w:val="none" w:sz="0" w:space="0" w:color="auto" w:frame="1"/>
                <w:lang w:val="nl-NL" w:eastAsia="vi-VN"/>
              </w:rPr>
              <w:t xml:space="preserve"> đồng thời đảm nhiệm các vị trí không đúng quy định pháp luật. </w:t>
            </w:r>
          </w:p>
          <w:p w:rsidR="00CD1585" w:rsidRPr="00157F78" w:rsidRDefault="00CD1585" w:rsidP="00CC15C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50.000.000 đồng đến 70.000.000 đồng đối với tổ chức kinh doanh chứng khoán thực hiện một trong các hành vi </w:t>
            </w:r>
            <w:r w:rsidRPr="00157F78">
              <w:rPr>
                <w:rFonts w:ascii="Times New Roman" w:eastAsia="Times New Roman" w:hAnsi="Times New Roman" w:cs="Times New Roman"/>
                <w:bCs/>
                <w:sz w:val="26"/>
                <w:szCs w:val="26"/>
                <w:bdr w:val="none" w:sz="0" w:space="0" w:color="auto" w:frame="1"/>
                <w:lang w:val="nl-NL" w:eastAsia="vi-VN"/>
              </w:rPr>
              <w:lastRenderedPageBreak/>
              <w:t>sau:</w:t>
            </w:r>
          </w:p>
          <w:p w:rsidR="00CD1585" w:rsidRPr="00157F78" w:rsidRDefault="00CD1585" w:rsidP="00CC15C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Hoạt động văn phòng đại diện khi chưa đáp ứng đủ điều kiện theo quy định pháp luật; không đăng ký hoạt động văn phòng đại diện theo quy định pháp luật hoặc hoạt động văn phòng đại diện khi </w:t>
            </w:r>
            <w:r w:rsidRPr="00157F78">
              <w:rPr>
                <w:rFonts w:ascii="Times New Roman" w:eastAsia="Times New Roman" w:hAnsi="Times New Roman" w:cs="Times New Roman"/>
                <w:bCs/>
                <w:i/>
                <w:sz w:val="26"/>
                <w:szCs w:val="26"/>
                <w:u w:val="single"/>
                <w:bdr w:val="none" w:sz="0" w:space="0" w:color="auto" w:frame="1"/>
                <w:lang w:val="nl-NL" w:eastAsia="vi-VN"/>
              </w:rPr>
              <w:t>chưa được chấp thuận hoặc</w:t>
            </w:r>
            <w:r w:rsidRPr="00157F78">
              <w:rPr>
                <w:rFonts w:ascii="Times New Roman" w:eastAsia="Times New Roman" w:hAnsi="Times New Roman" w:cs="Times New Roman"/>
                <w:bCs/>
                <w:sz w:val="26"/>
                <w:szCs w:val="26"/>
                <w:bdr w:val="none" w:sz="0" w:space="0" w:color="auto" w:frame="1"/>
                <w:lang w:val="nl-NL" w:eastAsia="vi-VN"/>
              </w:rPr>
              <w:t xml:space="preserve"> chưa được cấp giấy chứng nhận đăng ký hoạt động văn phòng đại diện;</w:t>
            </w:r>
          </w:p>
          <w:p w:rsidR="00CD1585" w:rsidRPr="00157F78" w:rsidRDefault="00CD1585" w:rsidP="00CC15C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Làm đại diện cho tổ chức khác; thực hiện chuyển nhượng giấy chứng nhận đăng ký hoạt động văn phòng đại diện cho cá nhân, tổ chức khác;</w:t>
            </w:r>
          </w:p>
          <w:p w:rsidR="00CD1585" w:rsidRPr="00157F78" w:rsidRDefault="00CD1585" w:rsidP="00CC15C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Tẩy xóa, sửa chữa nội dung trong giấy chứng nhận đăng ký hoạt động văn phòng đại diện.</w:t>
            </w:r>
          </w:p>
          <w:p w:rsidR="00CD1585" w:rsidRPr="00157F78" w:rsidRDefault="00CD1585" w:rsidP="00B602E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70.000.000 đồng đến 100.000.000 đồng đối với Trưởng đại diện văn phòng đại diện của tổ chức kinh doanh chứng khoán thực hiện hoạt động kinh doanh tại Việt Nam hoặc hoạt động kinh doanh chứng khoán hoặc thực hiện hoạt động quản lý vốn, tài sản cho nhà đầu tư, cho tổ chức kinh doanh chứng khoán nước ngoài trái quy định pháp luật.</w:t>
            </w:r>
          </w:p>
        </w:tc>
        <w:tc>
          <w:tcPr>
            <w:tcW w:w="5118" w:type="dxa"/>
          </w:tcPr>
          <w:p w:rsidR="00CD1585" w:rsidRPr="00157F78" w:rsidRDefault="00CD1585" w:rsidP="00CC15CB">
            <w:pPr>
              <w:spacing w:before="120" w:after="120"/>
              <w:jc w:val="both"/>
              <w:rPr>
                <w:rFonts w:ascii="Times New Roman" w:eastAsia="Times New Roman" w:hAnsi="Times New Roman" w:cs="Times New Roman"/>
                <w:b/>
                <w:sz w:val="26"/>
                <w:szCs w:val="26"/>
                <w:lang w:val="nl-NL" w:eastAsia="vi-VN"/>
              </w:rPr>
            </w:pPr>
            <w:r w:rsidRPr="00157F78">
              <w:rPr>
                <w:rFonts w:ascii="Times New Roman" w:eastAsia="Times New Roman" w:hAnsi="Times New Roman" w:cs="Times New Roman"/>
                <w:b/>
                <w:sz w:val="26"/>
                <w:szCs w:val="26"/>
                <w:lang w:val="nl-NL" w:eastAsia="vi-VN"/>
              </w:rPr>
              <w:lastRenderedPageBreak/>
              <w:t>Bổ sung hành vi theo Khoản 2 Điều 76 Nghị định 58:</w:t>
            </w:r>
          </w:p>
          <w:p w:rsidR="00CD1585" w:rsidRPr="00157F78" w:rsidRDefault="00CD1585" w:rsidP="00CC15CB">
            <w:pPr>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lang w:val="nl-NL" w:eastAsia="vi-VN"/>
              </w:rPr>
              <w:t>Trưởng đại diện, nhân viên tại văn phòng đại diện không được đồng thời đảm nhiệm các vị trí sau:</w:t>
            </w:r>
          </w:p>
          <w:p w:rsidR="00CD1585" w:rsidRPr="00157F78" w:rsidRDefault="00CD1585" w:rsidP="00CC15CB">
            <w:pPr>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lang w:val="nl-NL" w:eastAsia="vi-VN"/>
              </w:rPr>
              <w:t>a) Người đứng đầu chi nhánh của công ty mẹ, Trưởng đại diện, nhân viên của văn phòng đại diện, chi nhánh của tổ chức nước ngoài khác tại Việt Nam;</w:t>
            </w:r>
          </w:p>
          <w:p w:rsidR="00CD1585" w:rsidRPr="00157F78" w:rsidRDefault="00CD1585" w:rsidP="00CC15CB">
            <w:pPr>
              <w:spacing w:before="120" w:after="120"/>
              <w:jc w:val="both"/>
              <w:rPr>
                <w:rFonts w:ascii="Times New Roman" w:eastAsia="Times New Roman" w:hAnsi="Times New Roman" w:cs="Times New Roman"/>
                <w:i/>
                <w:sz w:val="26"/>
                <w:szCs w:val="26"/>
                <w:lang w:val="nl-NL" w:eastAsia="vi-VN"/>
              </w:rPr>
            </w:pPr>
            <w:r w:rsidRPr="00157F78">
              <w:rPr>
                <w:rFonts w:ascii="Times New Roman" w:eastAsia="Times New Roman" w:hAnsi="Times New Roman" w:cs="Times New Roman"/>
                <w:i/>
                <w:sz w:val="26"/>
                <w:szCs w:val="26"/>
                <w:lang w:val="nl-NL" w:eastAsia="vi-VN"/>
              </w:rPr>
              <w:t>b) Người đại diện theo pháp luật, Giám đốc (Tổng Giám đốc), Phó Giám đốc (Phó Tổng Giám đốc) hoặc nhân viên làm việc cho doanh nghiệp thành lập theo pháp luật Việt Nam;</w:t>
            </w:r>
          </w:p>
          <w:p w:rsidR="00CD1585" w:rsidRPr="00157F78" w:rsidRDefault="00CD1585" w:rsidP="00CC15CB">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i/>
                <w:sz w:val="26"/>
                <w:szCs w:val="26"/>
                <w:lang w:val="nl-NL" w:eastAsia="vi-VN"/>
              </w:rPr>
              <w:t xml:space="preserve">c) Người đại diện theo pháp luật, thành viên hội đồng quản trị, hội đồng thành viên, Giám đốc (Tổng Giám đốc), Phó Giám đốc (Phó Tổng Giám đốc) của công ty mẹ hoặc cá nhân </w:t>
            </w:r>
            <w:r w:rsidRPr="00157F78">
              <w:rPr>
                <w:rFonts w:ascii="Times New Roman" w:eastAsia="Times New Roman" w:hAnsi="Times New Roman" w:cs="Times New Roman"/>
                <w:i/>
                <w:sz w:val="26"/>
                <w:szCs w:val="26"/>
                <w:lang w:val="nl-NL" w:eastAsia="vi-VN"/>
              </w:rPr>
              <w:lastRenderedPageBreak/>
              <w:t>khác làm việc cho công ty mẹ có quyền thay mặt công ty mẹ ký kết các hợp đồng kinh tế, giao dịch tài sản không cần ủy quyền bằng văn bản của công ty mẹ.</w:t>
            </w:r>
          </w:p>
        </w:tc>
      </w:tr>
      <w:tr w:rsidR="0033191D" w:rsidRPr="00157F78" w:rsidTr="00945019">
        <w:tc>
          <w:tcPr>
            <w:tcW w:w="5117" w:type="dxa"/>
          </w:tcPr>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4. Tước quyền sử dụng giấy chứng nhận đăng ký hoạt động văn phòng đại diện trong thời hạn từ 18 tháng đến 24 tháng đối với tổ chức kinh doanh chứng khoán thực hiện một trong các hành vi sau:</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a) Lập, xác nhận hồ sơ đề nghị cấp giấy chứng nhận đăng ký hoạt động văn phòng đại diện có thông tin sai sự thật hoặc sai lệch nghiêm trọng;</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Hoạt động văn phòng đại diện sai mục đích hoặc hoạt động không đúng nội dung trong giấy chứng nhận đăng ký hoạt động văn phòng đại diện.</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Hình thức xử phạt bổ sung:</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Đình chỉ hoạt động văn phòng đại diện trong thời hạn từ 01 tháng đến 03 tháng đối với hành vi vi phạm quy định tại các Điểm a và b Khoản 2 Điều này;</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Tước quyền sử dụng giấy chứng nhận đăng ký hoạt động văn phòng đại diện trong thời hạn từ 01 tháng đến 03 tháng đối với hành vi vi phạm quy định tại Khoản 3 Điều này.</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Biện pháp khắc phục hậu quả:</w:t>
            </w:r>
          </w:p>
          <w:p w:rsidR="00CD1585" w:rsidRPr="00157F78" w:rsidRDefault="00CD1585" w:rsidP="0064558B">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nộp lại số lợi bất hợp pháp có được do thực hiện hành vi vi phạm quy định tại Khoản 2, Khoản 3 và Khoản 4 Điều này.</w:t>
            </w:r>
          </w:p>
        </w:tc>
        <w:tc>
          <w:tcPr>
            <w:tcW w:w="5117" w:type="dxa"/>
          </w:tcPr>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4. Tước quyền sử dụng giấy chứng nhận đăng ký hoạt động văn phòng đại diện trong thời hạn từ 18 tháng đến 24 tháng đối với tổ chức kinh doanh chứng khoán thực hiện một trong các hành vi sau:</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a) Lập, xác nhận hồ sơ đề nghị cấp giấy chứng nhận đăng ký hoạt động văn phòng đại diện có thông tin sai sự thật hoặc sai lệch nghiêm trọng;</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Hoạt động văn phòng đại diện sai mục đích hoặc hoạt động không đúng nội dung trong giấy chứng nhận đăng ký hoạt động văn phòng đại diện.</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Hình thức xử phạt bổ sung:</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Đình chỉ hoạt động văn phòng đại diện trong thời hạn từ 01 tháng đến 03 tháng đối với hành vi vi phạm quy định tại các Điểm a và b Khoản 2 Điều này;</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Tước quyền sử dụng giấy chứng nhận đăng ký hoạt động văn phòng đại diện trong thời hạn từ 01 tháng đến 03 tháng đối với hành vi vi phạm quy định tại Khoản 3 Điều này.</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Biện pháp khắc phục hậu quả:</w:t>
            </w:r>
          </w:p>
          <w:p w:rsidR="00CD1585" w:rsidRPr="00157F78" w:rsidRDefault="00CD1585" w:rsidP="0064558B">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nộp lại số lợi bất hợp pháp có được do thực hiện hành vi vi phạm quy định tại Khoản 2, Khoản 3 và Khoản 4 Điều này.</w:t>
            </w:r>
          </w:p>
        </w:tc>
        <w:tc>
          <w:tcPr>
            <w:tcW w:w="5118" w:type="dxa"/>
          </w:tcPr>
          <w:p w:rsidR="00CD1585" w:rsidRPr="00157F78" w:rsidRDefault="00CD1585" w:rsidP="00CC15CB">
            <w:pPr>
              <w:spacing w:before="120" w:after="120"/>
              <w:jc w:val="both"/>
              <w:rPr>
                <w:rFonts w:ascii="Times New Roman" w:eastAsia="Times New Roman" w:hAnsi="Times New Roman" w:cs="Times New Roman"/>
                <w:b/>
                <w:sz w:val="26"/>
                <w:szCs w:val="26"/>
                <w:lang w:val="nl-NL" w:eastAsia="vi-VN"/>
              </w:rPr>
            </w:pPr>
          </w:p>
        </w:tc>
      </w:tr>
      <w:tr w:rsidR="0033191D" w:rsidRPr="00157F78" w:rsidTr="00945019">
        <w:tc>
          <w:tcPr>
            <w:tcW w:w="5117" w:type="dxa"/>
          </w:tcPr>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25. Vi phạm quy định về thành lập quỹ thành viên</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1. Phạt tiền từ 50.000.000 đồng đến 70.000.000 đồng đối với hành vi không sửa đổi, bổ sung hồ sơ thành lập quỹ thành viên khi phát hiện thông tin không chính xác hoặc bỏ sót nội dung quan trọng theo quy định phải </w:t>
            </w:r>
            <w:r w:rsidRPr="00157F78">
              <w:rPr>
                <w:rFonts w:ascii="Times New Roman" w:eastAsia="Times New Roman" w:hAnsi="Times New Roman" w:cs="Times New Roman"/>
                <w:sz w:val="26"/>
                <w:szCs w:val="26"/>
                <w:bdr w:val="none" w:sz="0" w:space="0" w:color="auto" w:frame="1"/>
                <w:lang w:val="nl-NL" w:eastAsia="vi-VN"/>
              </w:rPr>
              <w:lastRenderedPageBreak/>
              <w:t>có trong hồ sơ hoặc khi phát sinh thông tin quan trọng liên quan đến hồ sơ đã nộp.</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70.000.000 đồng đến 100.000.000 đồng đối với một trong các hành vi vi phạm sau:</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Sử dụng phương tiện thông tin đại chúng để quảng cáo, kêu gọi góp vốn, thăm dò thị trường trong quá trình thành lập quỹ thành viên;</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Thực hiện tăng, giảm vốn điều lệ không đúng quy định pháp luật.</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3. Phạt tiền từ 100.000.000 đồng đến 150.000.000 đồng đối với một trong các hành vi vi phạm sau:</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Không báo cáo về việc thành lập quỹ thành viên theo quy định pháp luật hoặc thành lập quỹ thành viên khi chưa đáp ứng đủ điều kiện theo quy định pháp luật;</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Không báo cáo hoặc báo cáo không kịp thời về rủi ro, tổn thất tài sản quỹ.</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Phạt tiền từ 200.000.000 đồng đến 300.000.000 đồng đối với hành vi lập, xác nhận hồ sơ thành lập quỹ thành viên có thông tin sai sự thật, che giấu sự thật hoặc sai lệch nghiêm trọng.</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5. Biện pháp khắc phục hậu quả:</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Buộc hủy bỏ thông tin, cải chính thông tin đối với hành vi vi phạm quy định tại Khoản 4 </w:t>
            </w:r>
            <w:r w:rsidRPr="00157F78">
              <w:rPr>
                <w:rFonts w:ascii="Times New Roman" w:eastAsia="Times New Roman" w:hAnsi="Times New Roman" w:cs="Times New Roman"/>
                <w:sz w:val="26"/>
                <w:szCs w:val="26"/>
                <w:bdr w:val="none" w:sz="0" w:space="0" w:color="auto" w:frame="1"/>
                <w:lang w:val="nl-NL" w:eastAsia="vi-VN"/>
              </w:rPr>
              <w:lastRenderedPageBreak/>
              <w:t>Điều này.</w:t>
            </w:r>
          </w:p>
        </w:tc>
        <w:tc>
          <w:tcPr>
            <w:tcW w:w="5117" w:type="dxa"/>
          </w:tcPr>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25. Vi phạm quy định về thành lập quỹ thành viên</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1. Phạt tiền từ 50.000.000 đồng đến 70.000.000 đồng đối với hành vi không sửa đổi, bổ sung hồ sơ thành lập quỹ thành viên khi phát hiện thông tin không chính xác hoặc bỏ sót nội dung quan trọng theo quy định phải </w:t>
            </w:r>
            <w:r w:rsidRPr="00157F78">
              <w:rPr>
                <w:rFonts w:ascii="Times New Roman" w:eastAsia="Times New Roman" w:hAnsi="Times New Roman" w:cs="Times New Roman"/>
                <w:sz w:val="26"/>
                <w:szCs w:val="26"/>
                <w:bdr w:val="none" w:sz="0" w:space="0" w:color="auto" w:frame="1"/>
                <w:lang w:val="nl-NL" w:eastAsia="vi-VN"/>
              </w:rPr>
              <w:lastRenderedPageBreak/>
              <w:t>có trong hồ sơ hoặc khi phát sinh thông tin quan trọng liên quan đến hồ sơ đã nộp.</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Phạt tiền từ 70.000.000 đồng đến 100.000.000 đồng đối với một trong các hành vi vi phạm sau:</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Sử dụng phương tiện thông tin đại chúng để quảng cáo, kêu gọi góp vốn, thăm dò thị trường trong quá trình thành lập quỹ thành viên;</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b) Thực hiện tăng, giảm vốn điều lệ không đúng quy định pháp luật.</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3. Phạt tiền từ 100.000.000 đồng đến 150.000.000 đồng đối với một trong các hành vi vi phạm sau:</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Không báo cáo về việc thành lập quỹ thành viên theo quy định pháp luật hoặc thành lập quỹ thành viên khi chưa đáp ứng đủ điều kiện theo quy định pháp luật;</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a) Không báo cáo hoặc báo cáo không kịp thời về rủi ro, tổn thất tài sản quỹ.</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4. Phạt tiền từ 200.000.000 đồng đến 300.000.000 đồng đối với hành vi lập, xác nhận hồ sơ thành lập quỹ thành viên có thông tin sai sự thật, che giấu sự thật hoặc sai lệch nghiêm trọng.</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5. Biện pháp khắc phục hậu quả:</w:t>
            </w:r>
          </w:p>
          <w:p w:rsidR="00CD1585" w:rsidRPr="00157F78" w:rsidRDefault="00CD1585" w:rsidP="00C700E2">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Buộc hủy bỏ thông tin, cải chính thông tin đối với hành vi vi phạm quy định tại Khoản 4 </w:t>
            </w:r>
            <w:r w:rsidRPr="00157F78">
              <w:rPr>
                <w:rFonts w:ascii="Times New Roman" w:eastAsia="Times New Roman" w:hAnsi="Times New Roman" w:cs="Times New Roman"/>
                <w:sz w:val="26"/>
                <w:szCs w:val="26"/>
                <w:bdr w:val="none" w:sz="0" w:space="0" w:color="auto" w:frame="1"/>
                <w:lang w:val="nl-NL" w:eastAsia="vi-VN"/>
              </w:rPr>
              <w:lastRenderedPageBreak/>
              <w:t>Điều này.</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nl-NL" w:eastAsia="vi-VN"/>
              </w:rPr>
            </w:pPr>
          </w:p>
        </w:tc>
      </w:tr>
      <w:tr w:rsidR="0033191D" w:rsidRPr="00157F78" w:rsidTr="00945019">
        <w:tc>
          <w:tcPr>
            <w:tcW w:w="5117" w:type="dxa"/>
          </w:tcPr>
          <w:p w:rsidR="00CD1585" w:rsidRPr="00157F78" w:rsidRDefault="00CD1585" w:rsidP="0064558B">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26. Vi phạm quy định về quản lý người hành nghề chứng khoán và hành nghề chứng khoán</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30.000.000 đồng đến 50.000.000 đồng đối với một trong các hành vi vi phạm sau:</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báo cáo, báo cáo không kịp thời khi thay đổi người hành nghề chứng khoán;</w:t>
            </w:r>
          </w:p>
          <w:p w:rsidR="00CD1585" w:rsidRPr="00157F78" w:rsidRDefault="00CD1585" w:rsidP="0064558B">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bố trí đủ người hành nghề chứng khoán cho từng nghiệp vụ kinh doanh theo quy định; bố trí người có chứng chỉ hành nghề chứng khoán thực hiện nghiệp vụ không phù hợp với loại chứng chỉ hành nghề chứng khoán được cấp theo quy định pháp luật.</w:t>
            </w:r>
          </w:p>
          <w:p w:rsidR="00CD1585" w:rsidRPr="00157F78" w:rsidRDefault="00CD1585" w:rsidP="0064558B">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C700E2">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 xml:space="preserve">Điều 26. Vi phạm quy định về quản lý </w:t>
            </w:r>
            <w:r w:rsidRPr="00157F78">
              <w:rPr>
                <w:rFonts w:ascii="Times New Roman" w:eastAsia="Times New Roman" w:hAnsi="Times New Roman" w:cs="Times New Roman"/>
                <w:b/>
                <w:bCs/>
                <w:i/>
                <w:sz w:val="26"/>
                <w:szCs w:val="26"/>
                <w:u w:val="single"/>
                <w:bdr w:val="none" w:sz="0" w:space="0" w:color="auto" w:frame="1"/>
                <w:lang w:val="nl-NL" w:eastAsia="vi-VN"/>
              </w:rPr>
              <w:t xml:space="preserve">nhân viên, </w:t>
            </w:r>
            <w:r w:rsidRPr="00157F78">
              <w:rPr>
                <w:rFonts w:ascii="Times New Roman" w:eastAsia="Times New Roman" w:hAnsi="Times New Roman" w:cs="Times New Roman"/>
                <w:b/>
                <w:bCs/>
                <w:sz w:val="26"/>
                <w:szCs w:val="26"/>
                <w:bdr w:val="none" w:sz="0" w:space="0" w:color="auto" w:frame="1"/>
                <w:lang w:val="nl-NL" w:eastAsia="vi-VN"/>
              </w:rPr>
              <w:t xml:space="preserve">người hành nghề chứng khoán và </w:t>
            </w:r>
            <w:r w:rsidRPr="00157F78">
              <w:rPr>
                <w:rFonts w:ascii="Times New Roman" w:eastAsia="Times New Roman" w:hAnsi="Times New Roman" w:cs="Times New Roman"/>
                <w:b/>
                <w:bCs/>
                <w:i/>
                <w:sz w:val="26"/>
                <w:szCs w:val="26"/>
                <w:u w:val="single"/>
                <w:bdr w:val="none" w:sz="0" w:space="0" w:color="auto" w:frame="1"/>
                <w:lang w:val="nl-NL" w:eastAsia="vi-VN"/>
              </w:rPr>
              <w:t>về</w:t>
            </w:r>
            <w:r w:rsidRPr="00157F78">
              <w:rPr>
                <w:rFonts w:ascii="Times New Roman" w:eastAsia="Times New Roman" w:hAnsi="Times New Roman" w:cs="Times New Roman"/>
                <w:b/>
                <w:bCs/>
                <w:sz w:val="26"/>
                <w:szCs w:val="26"/>
                <w:bdr w:val="none" w:sz="0" w:space="0" w:color="auto" w:frame="1"/>
                <w:lang w:val="nl-NL" w:eastAsia="vi-VN"/>
              </w:rPr>
              <w:t xml:space="preserve"> hành nghề chứng khoán</w:t>
            </w:r>
          </w:p>
          <w:p w:rsidR="00CD1585" w:rsidRPr="00157F78" w:rsidRDefault="00CD1585" w:rsidP="00C700E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30.000.000 đồng đến 50.000.000 đồng đối với một trong các hành vi vi phạm sau:</w:t>
            </w:r>
          </w:p>
          <w:p w:rsidR="00CD1585" w:rsidRPr="00157F78" w:rsidRDefault="00CD1585" w:rsidP="00C700E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báo cáo, báo cáo không kịp thời khi thay đổi người hành nghề chứng khoán;</w:t>
            </w:r>
          </w:p>
          <w:p w:rsidR="00CD1585" w:rsidRPr="00157F78" w:rsidRDefault="00CD1585" w:rsidP="005D33DF">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Không bố trí đủ người hành nghề chứng khoán </w:t>
            </w:r>
            <w:r w:rsidRPr="00157F78">
              <w:rPr>
                <w:rFonts w:ascii="Times New Roman" w:eastAsia="Times New Roman" w:hAnsi="Times New Roman" w:cs="Times New Roman"/>
                <w:bCs/>
                <w:strike/>
                <w:sz w:val="26"/>
                <w:szCs w:val="26"/>
                <w:bdr w:val="none" w:sz="0" w:space="0" w:color="auto" w:frame="1"/>
                <w:lang w:val="nl-NL" w:eastAsia="vi-VN"/>
              </w:rPr>
              <w:t>cho từng nghiệp vụ kinh doanh</w:t>
            </w:r>
            <w:r w:rsidRPr="00157F78">
              <w:rPr>
                <w:rFonts w:ascii="Times New Roman" w:eastAsia="Times New Roman" w:hAnsi="Times New Roman" w:cs="Times New Roman"/>
                <w:bCs/>
                <w:sz w:val="26"/>
                <w:szCs w:val="26"/>
                <w:bdr w:val="none" w:sz="0" w:space="0" w:color="auto" w:frame="1"/>
                <w:lang w:val="nl-NL" w:eastAsia="vi-VN"/>
              </w:rPr>
              <w:t xml:space="preserve"> theo quy định; bố trí người có chứng chỉ hành nghề chứng khoán thực hiện nghiệp vụ không phù hợp với loại chứng chỉ hành nghề chứng khoán được cấp theo quy định pháp luật;</w:t>
            </w:r>
          </w:p>
          <w:p w:rsidR="00CD1585" w:rsidRPr="00157F78" w:rsidRDefault="00CD1585" w:rsidP="00C700E2">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 xml:space="preserve">c) Bố trí nhân viên, người hành nghề chứng khoán kiêm nhiệm công việc không đúng quy định pháp luật. </w:t>
            </w:r>
          </w:p>
          <w:p w:rsidR="00CD1585" w:rsidRPr="00157F78" w:rsidRDefault="00CD1585" w:rsidP="00C700E2">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8" w:type="dxa"/>
          </w:tcPr>
          <w:p w:rsidR="00D17DD4" w:rsidRPr="00157F78" w:rsidRDefault="00D17DD4" w:rsidP="00C700E2">
            <w:pPr>
              <w:spacing w:before="120" w:after="120"/>
              <w:jc w:val="both"/>
              <w:rPr>
                <w:rFonts w:ascii="Times New Roman" w:eastAsia="Times New Roman" w:hAnsi="Times New Roman" w:cs="Times New Roman"/>
                <w:b/>
                <w:sz w:val="26"/>
                <w:szCs w:val="26"/>
                <w:lang w:val="nl-NL" w:eastAsia="vi-VN"/>
              </w:rPr>
            </w:pPr>
            <w:r w:rsidRPr="00157F78">
              <w:rPr>
                <w:rFonts w:ascii="Times New Roman" w:eastAsia="Times New Roman" w:hAnsi="Times New Roman" w:cs="Times New Roman"/>
                <w:b/>
                <w:sz w:val="26"/>
                <w:szCs w:val="26"/>
                <w:lang w:val="nl-NL" w:eastAsia="vi-VN"/>
              </w:rPr>
              <w:t>Tiếp thu ý kiến Bộ Tư pháp</w:t>
            </w:r>
          </w:p>
          <w:p w:rsidR="00CD1585" w:rsidRPr="00157F78" w:rsidRDefault="00CD1585" w:rsidP="00C700E2">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Sửa để bao quát cả vi phạm của CTCK, CTQLQ trong việc quản lý nhân viên (nhân viên bộ phận kiểm toán nội bộ, kiểm soát nội bộ): kiêm nhiêm các công việc không đúng quy định pháp luật</w:t>
            </w:r>
          </w:p>
          <w:p w:rsidR="00CD1585" w:rsidRPr="00157F78" w:rsidRDefault="00CD1585" w:rsidP="005D33DF">
            <w:pPr>
              <w:spacing w:before="120" w:after="120"/>
              <w:jc w:val="both"/>
              <w:rPr>
                <w:rFonts w:ascii="Times New Roman" w:eastAsia="Times New Roman" w:hAnsi="Times New Roman" w:cs="Times New Roman"/>
                <w:sz w:val="26"/>
                <w:szCs w:val="26"/>
                <w:lang w:val="nl-NL" w:eastAsia="vi-VN"/>
              </w:rPr>
            </w:pPr>
          </w:p>
          <w:p w:rsidR="001E02D1" w:rsidRPr="00157F78" w:rsidRDefault="001E02D1" w:rsidP="005D33DF">
            <w:pPr>
              <w:spacing w:before="120" w:after="120"/>
              <w:jc w:val="both"/>
              <w:rPr>
                <w:rFonts w:ascii="Times New Roman" w:hAnsi="Times New Roman" w:cs="Times New Roman"/>
                <w:sz w:val="26"/>
                <w:szCs w:val="26"/>
                <w:lang w:val="nl-NL"/>
              </w:rPr>
            </w:pPr>
          </w:p>
          <w:p w:rsidR="00CD1585" w:rsidRPr="00157F78" w:rsidRDefault="00CD1585" w:rsidP="00C700E2">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Điều chỉnh để bao quát hành vi không bố trí đủ số lượng người hành nghề cho từng bộ phận tại tổ chức kinh doanh chứng khoán</w:t>
            </w:r>
          </w:p>
          <w:p w:rsidR="00CD1585" w:rsidRPr="00157F78" w:rsidRDefault="005D5996" w:rsidP="00864008">
            <w:pPr>
              <w:spacing w:before="120" w:after="120"/>
              <w:jc w:val="both"/>
              <w:rPr>
                <w:rFonts w:ascii="Times New Roman" w:eastAsia="Times New Roman" w:hAnsi="Times New Roman" w:cs="Times New Roman"/>
                <w:b/>
                <w:sz w:val="26"/>
                <w:szCs w:val="26"/>
                <w:lang w:val="nl-NL" w:eastAsia="vi-VN"/>
              </w:rPr>
            </w:pPr>
            <w:r w:rsidRPr="00157F78">
              <w:rPr>
                <w:rFonts w:ascii="Times New Roman" w:eastAsia="Times New Roman" w:hAnsi="Times New Roman" w:cs="Times New Roman"/>
                <w:b/>
                <w:sz w:val="26"/>
                <w:szCs w:val="26"/>
                <w:lang w:val="nl-NL" w:eastAsia="vi-VN"/>
              </w:rPr>
              <w:t xml:space="preserve">Khoản 10 Điều 71 và Khoản 1 Điều 72 Luật Chứng khoán quy định CTCK, CTQLQ có nghĩa vụ </w:t>
            </w:r>
            <w:r w:rsidRPr="00157F78">
              <w:rPr>
                <w:rFonts w:ascii="Times New Roman" w:eastAsia="Times New Roman" w:hAnsi="Times New Roman" w:cs="Times New Roman"/>
                <w:sz w:val="26"/>
                <w:szCs w:val="26"/>
                <w:lang w:val="nl-NL" w:eastAsia="vi-VN"/>
              </w:rPr>
              <w:t>“</w:t>
            </w:r>
            <w:r w:rsidRPr="00157F78">
              <w:rPr>
                <w:rFonts w:ascii="Times New Roman" w:eastAsia="Times New Roman" w:hAnsi="Times New Roman" w:cs="Times New Roman"/>
                <w:i/>
                <w:sz w:val="26"/>
                <w:szCs w:val="26"/>
                <w:lang w:val="nl-NL" w:eastAsia="vi-VN"/>
              </w:rPr>
              <w:t>Tuân thủ các quy định của Bộ Tài chính về nghiệp vụ kinh doanh chứng khoán”</w:t>
            </w:r>
            <w:r w:rsidRPr="00157F78">
              <w:rPr>
                <w:rFonts w:ascii="Times New Roman" w:eastAsia="Times New Roman" w:hAnsi="Times New Roman" w:cs="Times New Roman"/>
                <w:sz w:val="26"/>
                <w:szCs w:val="26"/>
                <w:lang w:val="nl-NL" w:eastAsia="vi-VN"/>
              </w:rPr>
              <w:t>. Theo đó, Bộ Tài chính quy định hướng dẫn tại</w:t>
            </w:r>
            <w:r w:rsidR="001E02D1" w:rsidRPr="00157F78">
              <w:rPr>
                <w:rFonts w:ascii="Times New Roman" w:eastAsia="Times New Roman" w:hAnsi="Times New Roman" w:cs="Times New Roman"/>
                <w:b/>
                <w:sz w:val="26"/>
                <w:szCs w:val="26"/>
                <w:lang w:val="nl-NL" w:eastAsia="vi-VN"/>
              </w:rPr>
              <w:t xml:space="preserve"> </w:t>
            </w:r>
            <w:r w:rsidR="00CD1585" w:rsidRPr="00157F78">
              <w:rPr>
                <w:rFonts w:ascii="Times New Roman" w:hAnsi="Times New Roman" w:cs="Times New Roman"/>
                <w:sz w:val="26"/>
                <w:szCs w:val="26"/>
                <w:lang w:val="pt-BR"/>
              </w:rPr>
              <w:t>Khoản 15 Điều 1 Thông tư 07/2016/TT-BTC:</w:t>
            </w:r>
            <w:r w:rsidR="00CD1585" w:rsidRPr="00157F78">
              <w:rPr>
                <w:rFonts w:ascii="Times New Roman" w:hAnsi="Times New Roman" w:cs="Times New Roman"/>
                <w:b/>
                <w:i/>
                <w:sz w:val="26"/>
                <w:szCs w:val="26"/>
                <w:lang w:val="nl-NL"/>
              </w:rPr>
              <w:t xml:space="preserve"> </w:t>
            </w:r>
            <w:r w:rsidR="00CD1585" w:rsidRPr="00157F78">
              <w:rPr>
                <w:rFonts w:ascii="Times New Roman" w:hAnsi="Times New Roman" w:cs="Times New Roman"/>
                <w:i/>
                <w:sz w:val="26"/>
                <w:szCs w:val="26"/>
                <w:lang w:val="nl-NL"/>
              </w:rPr>
              <w:t>Nhân viên hành nghề chứng khoán thực hiện nghiệp vụ môi giới chứng khoán, tư vấn đầu tư chứng khoán không được kiêm nhiệm thực hiện các công việc tại các bộ phận thực hiện nghiệp vụ tự doanh chứng khoán, bảo lãnh phát hành chứng khoán, quản lý tài khoản giao dịch ủy thác</w:t>
            </w:r>
          </w:p>
        </w:tc>
      </w:tr>
      <w:tr w:rsidR="0033191D" w:rsidRPr="00157F78" w:rsidTr="00945019">
        <w:tc>
          <w:tcPr>
            <w:tcW w:w="5117" w:type="dxa"/>
          </w:tcPr>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50.000.000 đồng đến 70.000.000 đồng đối với một trong các hành vi </w:t>
            </w:r>
            <w:r w:rsidRPr="00157F78">
              <w:rPr>
                <w:rFonts w:ascii="Times New Roman" w:eastAsia="Times New Roman" w:hAnsi="Times New Roman" w:cs="Times New Roman"/>
                <w:bCs/>
                <w:sz w:val="26"/>
                <w:szCs w:val="26"/>
                <w:bdr w:val="none" w:sz="0" w:space="0" w:color="auto" w:frame="1"/>
                <w:lang w:val="nl-NL" w:eastAsia="vi-VN"/>
              </w:rPr>
              <w:lastRenderedPageBreak/>
              <w:t>vi phạm sau:</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Bố trí người chưa có chứng chỉ hành nghề chứng khoán thực hiện nghiệp vụ, vị trí mà theo quy định pháp luật phải có chứng chỉ hành nghề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thay đổi hoặc không thuyên chuyển công tác khỏi vị trí chuyên môn nghiệp vụ đối với người có chứng chỉ hành nghề chứng khoán đã bị tước quyền sử dụng chứng chỉ hành nghề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báo cáo, báo cáo không kịp thời khi phát hiện người hành nghề chứng khoán thực hiện hành vi vi phạm quy định tại Khoản 3 và Khoản 4 Điều này.</w:t>
            </w:r>
          </w:p>
        </w:tc>
        <w:tc>
          <w:tcPr>
            <w:tcW w:w="5117" w:type="dxa"/>
          </w:tcPr>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 xml:space="preserve">2. Phạt tiền từ 50.000.000 đồng đến 70.000.000 đồng đối với một trong các hành vi </w:t>
            </w:r>
            <w:r w:rsidRPr="00157F78">
              <w:rPr>
                <w:rFonts w:ascii="Times New Roman" w:eastAsia="Times New Roman" w:hAnsi="Times New Roman" w:cs="Times New Roman"/>
                <w:bCs/>
                <w:sz w:val="26"/>
                <w:szCs w:val="26"/>
                <w:bdr w:val="none" w:sz="0" w:space="0" w:color="auto" w:frame="1"/>
                <w:lang w:val="nl-NL" w:eastAsia="vi-VN"/>
              </w:rPr>
              <w:lastRenderedPageBreak/>
              <w:t>vi phạm sau:</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Bố trí người chưa có chứng chỉ hành nghề chứng khoán thực hiện nghiệp vụ, vị trí mà theo quy định pháp luật phải có chứng chỉ hành nghề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thay đổi hoặc không thuyên chuyển công tác khỏi vị trí chuyên môn nghiệp vụ đối với người có chứng chỉ hành nghề chứng khoán đã bị tước quyền sử dụng chứng chỉ hành nghề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báo cáo, báo cáo không kịp thời khi phát hiện người hành nghề chứng khoán thực hiện hành vi vi phạm quy định tại Khoản 3 và Khoản 4 Điều này.</w:t>
            </w:r>
          </w:p>
        </w:tc>
        <w:tc>
          <w:tcPr>
            <w:tcW w:w="5118" w:type="dxa"/>
          </w:tcPr>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tc>
      </w:tr>
      <w:tr w:rsidR="0033191D" w:rsidRPr="00157F78" w:rsidTr="00945019">
        <w:tc>
          <w:tcPr>
            <w:tcW w:w="5117" w:type="dxa"/>
          </w:tcPr>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3. Tước quyền sử dụng chứng chỉ hành nghề chứng khoán trong thời hạn từ 06 tháng đến 12 tháng đối với người hành nghề chứng khoán thực hiện một trong các hành vi vi phạm sau, trừ trường hợp pháp luật quy định khác: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Đồng thời làm việc cho tổ chức khác có quan hệ sở hữu với công ty chứng khoán. Công ty quản lý quỹ nơi mình làm việc;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Đồng thời làm việc cho công ty chứng khoán, công ty quản lý quỹ khác;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Đồng thời làm Giám đốc hoặc Tổng giám đốc của một tổ chức chào bán chứng khoán ra công chúng hoặc tổ chức niêm yết;</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d) Đồng thời mở tài khoản giao dịch chứng </w:t>
            </w:r>
            <w:r w:rsidRPr="00157F78">
              <w:rPr>
                <w:rFonts w:ascii="Times New Roman" w:eastAsia="Times New Roman" w:hAnsi="Times New Roman" w:cs="Times New Roman"/>
                <w:bCs/>
                <w:sz w:val="26"/>
                <w:szCs w:val="26"/>
                <w:bdr w:val="none" w:sz="0" w:space="0" w:color="auto" w:frame="1"/>
                <w:lang w:val="nl-NL" w:eastAsia="vi-VN"/>
              </w:rPr>
              <w:lastRenderedPageBreak/>
              <w:t>khoán ở công ty chứng khoán khác.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Phạt tiền từ 100.000.000 đồng đến 150.000.000 đồng đối với một trong các hành vi vi phạm sau:</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Mượn, thuê chứng chỉ hành nghề chứng khoán hoặc cho mượn, cho thuê chứng chỉ hành nghề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Tẩy xóa, sửa chữa chứng chỉ hành nghề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Phạt tiền từ 150.000.000 đồng đến 200.000.000 đồng đối với một trong các hành vi vi phạm sau:</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Thay đổi thứ tự ưu tiên đối với lệnh đặt của khách hàng; lợi dụng việc tiếp cận với thông tin về lệnh đặt của khách hàng khi chưa được nhập vào hệ thống giao dịch để đặt lệnh cho mình hoặc cá nhân, tổ chức khác trên cơ sở dự kiến thông tin trong lệnh giao dịch của khách hàng có khả năng tác động đáng kể đến giá của chứng khoán nhằm kiếm lợi từ thay đổi của giá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Sử dụng tên hoặc tài khoản của khách hàng để đăng ký, giao dịch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Thực hiện mua, bán chứng khoán trên tài khoản giao dịch ủy thác vượt quá phạm vi được ủy thác, giá trị tài sản ủy thác và mục tiêu đầu tư của khách hàng ủy thác.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Phạt tiền từ 200.000.000 đồng đến 300.000.000 đồng đối với một trong các hành vi vi phạm sau:</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Chiếm dụng chứng khoán, tiền thuộc sở hữu của khách hàng hoặc tạm giữ chứng khoán, tiền thuộc sở hữu của khách hàng theo hình thức lưu ký dưới tên công ty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Cho mượn tiền, chứng khoán trên tài khoản của khách hàng;</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Sử dụng chứng khoán của khách hàng để cầm cố;</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Sử dụng tài khoản hoặc tiền, chứng khoán trên tài khoản của khách hàng khi chưa được công ty chứng khoán ủy quyền theo sự ủy thác của khách hàng cho công ty chứng khoán bằng văn bản;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 Thực hiện việc bán hoặc cho khách hàng bán chứng khoán khi không sở hữu chứng khoán hoặc cho khách hàng vay chứng khoán, trừ trường hợp pháp luật quy định khác.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7. Hình thức xử phạt bổ sung:</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Tước quyền sử dụng chứng chỉ hành nghề chứng khoán trong thời hạn từ 01 tháng đến 03 </w:t>
            </w:r>
            <w:r w:rsidRPr="00157F78">
              <w:rPr>
                <w:rFonts w:ascii="Times New Roman" w:eastAsia="Times New Roman" w:hAnsi="Times New Roman" w:cs="Times New Roman"/>
                <w:bCs/>
                <w:sz w:val="26"/>
                <w:szCs w:val="26"/>
                <w:bdr w:val="none" w:sz="0" w:space="0" w:color="auto" w:frame="1"/>
                <w:lang w:val="nl-NL" w:eastAsia="vi-VN"/>
              </w:rPr>
              <w:lastRenderedPageBreak/>
              <w:t>tháng đối với hành vi vi phạm quy định tại Điểm a Khoản 4, Khoản 5 và Khoản 6 Điều này;</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Đình chỉ hoạt động kinh doanh, dịch vụ chứng khoán của công ty chứng khoán, công ty quản lý quỹ trong thời hạn từ 01 tháng đến 03 tháng đối với trường hợp vi phạm quy định tại Khoản 5 và Khoản 6 Điều này.</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8. Biện pháp khắc phục hậu quả:</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hoàn trả chứng khoán, tiền thuộc sở hữu của khách hàng trong thời hạn 60 ngày kể từ ngày quyết định áp dụng biện pháp này có hiệu lực thi hành đối với hành vi vi phạm quy định tại các Điểm a, b, c và d Khoản 6 Điều này.</w:t>
            </w:r>
          </w:p>
        </w:tc>
        <w:tc>
          <w:tcPr>
            <w:tcW w:w="5117" w:type="dxa"/>
          </w:tcPr>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3. Tước quyền sử dụng chứng chỉ hành nghề chứng khoán trong thời hạn từ 06 tháng đến 12 tháng đối với người hành nghề chứng khoán thực hiện một trong các hành vi vi phạm sau, trừ trường hợp pháp luật quy định khác: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Đồng thời làm việc cho tổ chức khác có quan hệ sở hữu với công ty chứng khoán, công ty quản lý quỹ nơi mình làm việc;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Đồng thời làm việc cho công ty chứng khoán, công ty quản lý quỹ khác;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Đồng thời làm Giám đốc hoặc Tổng giám đốc của một tổ chức chào bán chứng khoán ra công chúng hoặc tổ chức niêm yết;</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d) Đồng thời mở tài khoản giao dịch chứng </w:t>
            </w:r>
            <w:r w:rsidRPr="00157F78">
              <w:rPr>
                <w:rFonts w:ascii="Times New Roman" w:eastAsia="Times New Roman" w:hAnsi="Times New Roman" w:cs="Times New Roman"/>
                <w:bCs/>
                <w:sz w:val="26"/>
                <w:szCs w:val="26"/>
                <w:bdr w:val="none" w:sz="0" w:space="0" w:color="auto" w:frame="1"/>
                <w:lang w:val="nl-NL" w:eastAsia="vi-VN"/>
              </w:rPr>
              <w:lastRenderedPageBreak/>
              <w:t>khoán ở công ty chứng khoán khác.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Phạt tiền từ 100.000.000 đồng đến 150.000.000 đồng đối với một trong các hành vi vi phạm sau:</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Mượn, thuê chứng chỉ hành nghề chứng khoán hoặc cho mượn, cho thuê chứng chỉ hành nghề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Tẩy xóa, sửa chữa chứng chỉ hành nghề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Phạt tiền từ 150.000.000 đồng đến 200.000.000 đồng đối với một trong các hành vi vi phạm sau:</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Thay đổi thứ tự ưu tiên đối với lệnh đặt của khách hàng; lợi dụng việc tiếp cận với thông tin về lệnh đặt của khách hàng khi chưa được nhập vào hệ thống giao dịch để đặt lệnh cho mình hoặc cá nhân, tổ chức khác trên cơ sở dự kiến thông tin trong lệnh giao dịch của khách hàng có khả năng tác động đáng kể đến giá của chứng khoán nhằm kiếm lợi từ thay đổi của giá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Sử dụng tên hoặc tài khoản của khách hàng để đăng ký, giao dịch chứng khoán;</w:t>
            </w:r>
          </w:p>
          <w:p w:rsidR="00CD1585" w:rsidRPr="00157F78" w:rsidRDefault="00CD1585" w:rsidP="005C7421">
            <w:pPr>
              <w:shd w:val="clear" w:color="auto" w:fill="FFFFFF"/>
              <w:spacing w:before="120" w:after="120"/>
              <w:jc w:val="both"/>
              <w:rPr>
                <w:rFonts w:ascii="Times New Roman" w:eastAsia="Times New Roman" w:hAnsi="Times New Roman" w:cs="Times New Roman"/>
                <w:bCs/>
                <w:sz w:val="26"/>
                <w:szCs w:val="26"/>
                <w:u w:val="single"/>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c) Thực hiện mua, bán chứng khoán trên tài khoản giao dịch ủy thác vượt quá phạm vi được ủy thác, giá trị tài sản ủy thác và mục tiêu đầu tư của khách hàng ủy thác; </w:t>
            </w:r>
            <w:r w:rsidRPr="00157F78">
              <w:rPr>
                <w:rFonts w:ascii="Times New Roman" w:eastAsia="Times New Roman" w:hAnsi="Times New Roman" w:cs="Times New Roman"/>
                <w:i/>
                <w:sz w:val="26"/>
                <w:szCs w:val="26"/>
                <w:u w:val="single"/>
                <w:lang w:val="nl-NL" w:eastAsia="vi-VN"/>
              </w:rPr>
              <w:t xml:space="preserve">đầu tư thay cho khách hàng </w:t>
            </w:r>
            <w:r w:rsidRPr="00157F78">
              <w:rPr>
                <w:rFonts w:ascii="Times New Roman" w:eastAsia="Times New Roman" w:hAnsi="Times New Roman" w:cs="Times New Roman"/>
                <w:bCs/>
                <w:i/>
                <w:sz w:val="26"/>
                <w:szCs w:val="26"/>
                <w:u w:val="single"/>
                <w:bdr w:val="none" w:sz="0" w:space="0" w:color="auto" w:frame="1"/>
                <w:lang w:val="nl-NL" w:eastAsia="vi-VN"/>
              </w:rPr>
              <w:t xml:space="preserve">không đúng quy định </w:t>
            </w:r>
            <w:r w:rsidRPr="00157F78">
              <w:rPr>
                <w:rFonts w:ascii="Times New Roman" w:eastAsia="Times New Roman" w:hAnsi="Times New Roman" w:cs="Times New Roman"/>
                <w:bCs/>
                <w:i/>
                <w:sz w:val="26"/>
                <w:szCs w:val="26"/>
                <w:u w:val="single"/>
                <w:bdr w:val="none" w:sz="0" w:space="0" w:color="auto" w:frame="1"/>
                <w:lang w:val="nl-NL" w:eastAsia="vi-VN"/>
              </w:rPr>
              <w:lastRenderedPageBreak/>
              <w:t>pháp luật;</w:t>
            </w:r>
          </w:p>
          <w:p w:rsidR="00CD1585" w:rsidRPr="00157F78" w:rsidRDefault="00CD1585" w:rsidP="001C211A">
            <w:pPr>
              <w:shd w:val="clear" w:color="auto" w:fill="FFFFFF"/>
              <w:spacing w:before="120" w:after="120"/>
              <w:jc w:val="both"/>
              <w:rPr>
                <w:rFonts w:ascii="Times New Roman" w:eastAsia="Times New Roman" w:hAnsi="Times New Roman" w:cs="Times New Roman"/>
                <w:i/>
                <w:sz w:val="26"/>
                <w:szCs w:val="26"/>
                <w:lang w:val="pt-BR"/>
              </w:rPr>
            </w:pPr>
            <w:r w:rsidRPr="00157F78">
              <w:rPr>
                <w:rFonts w:ascii="Times New Roman" w:eastAsia="Times New Roman" w:hAnsi="Times New Roman" w:cs="Times New Roman"/>
                <w:bCs/>
                <w:i/>
                <w:sz w:val="26"/>
                <w:szCs w:val="26"/>
                <w:bdr w:val="none" w:sz="0" w:space="0" w:color="auto" w:frame="1"/>
                <w:lang w:val="nl-NL" w:eastAsia="vi-VN"/>
              </w:rPr>
              <w:t xml:space="preserve">d) </w:t>
            </w:r>
            <w:r w:rsidRPr="00157F78">
              <w:rPr>
                <w:rFonts w:ascii="Times New Roman" w:eastAsia="Times New Roman" w:hAnsi="Times New Roman" w:cs="Times New Roman"/>
                <w:i/>
                <w:sz w:val="26"/>
                <w:szCs w:val="26"/>
                <w:lang w:val="pt-BR"/>
              </w:rPr>
              <w:t xml:space="preserve">Môi giới giao dịch vay, mượn tài sản giữa các khách hàng hoặc giữa khách hàng và bên thứ ba </w:t>
            </w:r>
            <w:r w:rsidRPr="00157F78">
              <w:rPr>
                <w:rFonts w:ascii="Times New Roman" w:eastAsia="Times New Roman" w:hAnsi="Times New Roman" w:cs="Times New Roman"/>
                <w:i/>
                <w:sz w:val="26"/>
                <w:szCs w:val="26"/>
                <w:u w:val="single"/>
                <w:lang w:val="pt-BR"/>
              </w:rPr>
              <w:t>trừ trường hợp vay chứng khoán để sửa lỗi giao dịch hoặc vay để thực hiện các giao dịch hoán đổi chứng chỉ quỹ hoán đổi danh mục</w:t>
            </w:r>
            <w:r w:rsidRPr="00157F78">
              <w:rPr>
                <w:rFonts w:ascii="Times New Roman" w:eastAsia="Times New Roman" w:hAnsi="Times New Roman" w:cs="Times New Roman"/>
                <w:i/>
                <w:sz w:val="26"/>
                <w:szCs w:val="26"/>
                <w:lang w:val="pt-BR"/>
              </w:rPr>
              <w:t>.</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6. Phạt tiền từ 200.000.000 đồng đến 300.000.000 đồng đối với một trong các hành vi vi phạm sau:</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 xml:space="preserve">a) </w:t>
            </w:r>
            <w:r w:rsidRPr="00157F78">
              <w:rPr>
                <w:rFonts w:ascii="Times New Roman" w:eastAsia="Times New Roman" w:hAnsi="Times New Roman" w:cs="Times New Roman"/>
                <w:bCs/>
                <w:i/>
                <w:sz w:val="26"/>
                <w:szCs w:val="26"/>
                <w:u w:val="single"/>
                <w:bdr w:val="none" w:sz="0" w:space="0" w:color="auto" w:frame="1"/>
                <w:lang w:val="pt-BR" w:eastAsia="vi-VN"/>
              </w:rPr>
              <w:t>Lạm dụng</w:t>
            </w:r>
            <w:r w:rsidRPr="00157F78">
              <w:rPr>
                <w:rFonts w:ascii="Times New Roman" w:eastAsia="Times New Roman" w:hAnsi="Times New Roman" w:cs="Times New Roman"/>
                <w:bCs/>
                <w:sz w:val="26"/>
                <w:szCs w:val="26"/>
                <w:u w:val="single"/>
                <w:bdr w:val="none" w:sz="0" w:space="0" w:color="auto" w:frame="1"/>
                <w:lang w:val="pt-BR" w:eastAsia="vi-VN"/>
              </w:rPr>
              <w:t>,</w:t>
            </w:r>
            <w:r w:rsidRPr="00157F78">
              <w:rPr>
                <w:rFonts w:ascii="Times New Roman" w:eastAsia="Times New Roman" w:hAnsi="Times New Roman" w:cs="Times New Roman"/>
                <w:bCs/>
                <w:sz w:val="26"/>
                <w:szCs w:val="26"/>
                <w:bdr w:val="none" w:sz="0" w:space="0" w:color="auto" w:frame="1"/>
                <w:lang w:val="pt-BR" w:eastAsia="vi-VN"/>
              </w:rPr>
              <w:t xml:space="preserve"> chiếm dụng chứng khoán, tiền thuộc sở hữu của khách hàng hoặc tạm giữ chứng khoán, tiền thuộc sở hữu của khách hàng theo hình thức lưu ký dưới tên công ty chứng khoán;</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b) Cho mượn tiền, chứng khoán trên tài khoản của khách hàng;</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c) Sử dụng chứng khoán của khách hàng để cầm cố;</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 xml:space="preserve">d) Sử dụng tài khoản hoặc tiền, chứng khoán trên tài khoản của khách hàng khi chưa được công ty chứng khoán uỷ quyền theo sự uỷ thác của khách hàng cho công ty chứng khoán bằng văn bản; </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đ) Thực hiện việc bán hoặc cho khách hàng bán chứng khoán khi không sở hữu chứng khoán hoặc cho khách hàng vay chứng khoán, trừ trường hợp pháp luật quy định khác.</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lastRenderedPageBreak/>
              <w:t>7. Hình thức xử phạt bổ sung:</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a) Tước quyền sử dụng chứng chỉ hành nghề chứng khoán trong thời hạn từ 01 tháng đến 03 tháng đối với hành vi vi phạm quy định tại Điểm a Khoản 4, Khoản 5 và Khoản 6 Điều này;</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b) Đình chỉ hoạt động kinh doanh, dịch vụ chứng khoán của công ty chứng khoán, công ty quản lý quỹ trong thời hạn từ 01 tháng đến 03 tháng đối với trường hợp vi phạm quy định tại Khoản 5 và Khoản 6 Điều này.</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8. Biện pháp khắc phục hậu quả:</w:t>
            </w:r>
          </w:p>
          <w:p w:rsidR="00CD1585" w:rsidRPr="00157F78" w:rsidRDefault="00CD1585" w:rsidP="001C211A">
            <w:pPr>
              <w:shd w:val="clear" w:color="auto" w:fill="FFFFFF"/>
              <w:spacing w:before="120" w:after="120"/>
              <w:jc w:val="both"/>
              <w:rPr>
                <w:rFonts w:ascii="Times New Roman" w:eastAsia="Times New Roman" w:hAnsi="Times New Roman" w:cs="Times New Roman"/>
                <w:bCs/>
                <w:sz w:val="26"/>
                <w:szCs w:val="26"/>
                <w:bdr w:val="none" w:sz="0" w:space="0" w:color="auto" w:frame="1"/>
                <w:lang w:val="pt-BR" w:eastAsia="vi-VN"/>
              </w:rPr>
            </w:pPr>
            <w:r w:rsidRPr="00157F78">
              <w:rPr>
                <w:rFonts w:ascii="Times New Roman" w:eastAsia="Times New Roman" w:hAnsi="Times New Roman" w:cs="Times New Roman"/>
                <w:bCs/>
                <w:sz w:val="26"/>
                <w:szCs w:val="26"/>
                <w:bdr w:val="none" w:sz="0" w:space="0" w:color="auto" w:frame="1"/>
                <w:lang w:val="pt-BR" w:eastAsia="vi-VN"/>
              </w:rPr>
              <w:t>Buộc hoàn trả chứng khoán, tiền thuộc sở hữu của khách hàng trong thời hạn 60 ngày kể từ ngày quyết định áp dụng biện pháp này có hiệu lực thi hành đối với hành vi vi phạm quy định tại các Điểm a, b, c và d Khoản 6 Điều này.</w:t>
            </w:r>
          </w:p>
        </w:tc>
        <w:tc>
          <w:tcPr>
            <w:tcW w:w="5118" w:type="dxa"/>
          </w:tcPr>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pt-BR" w:eastAsia="vi-VN"/>
              </w:rPr>
            </w:pPr>
          </w:p>
          <w:p w:rsidR="00CD1585" w:rsidRPr="00157F78" w:rsidRDefault="00E2086F" w:rsidP="003A1BA9">
            <w:pPr>
              <w:spacing w:before="120" w:after="120"/>
              <w:jc w:val="both"/>
              <w:rPr>
                <w:rFonts w:ascii="Times New Roman" w:eastAsia="Times New Roman" w:hAnsi="Times New Roman" w:cs="Times New Roman"/>
                <w:b/>
                <w:sz w:val="26"/>
                <w:szCs w:val="26"/>
                <w:lang w:val="nl-NL" w:eastAsia="vi-VN"/>
              </w:rPr>
            </w:pPr>
            <w:r w:rsidRPr="00157F78">
              <w:rPr>
                <w:rFonts w:ascii="Times New Roman" w:eastAsia="Times New Roman" w:hAnsi="Times New Roman" w:cs="Times New Roman"/>
                <w:b/>
                <w:sz w:val="26"/>
                <w:szCs w:val="26"/>
                <w:lang w:val="nl-NL" w:eastAsia="vi-VN"/>
              </w:rPr>
              <w:t xml:space="preserve">Khoản 10 Điều 71 và Khoản 1 Điều 72 Luật Chứng khoán quy định CTCK, CTQLQ có nghĩa vụ </w:t>
            </w:r>
            <w:r w:rsidRPr="00157F78">
              <w:rPr>
                <w:rFonts w:ascii="Times New Roman" w:eastAsia="Times New Roman" w:hAnsi="Times New Roman" w:cs="Times New Roman"/>
                <w:sz w:val="26"/>
                <w:szCs w:val="26"/>
                <w:lang w:val="nl-NL" w:eastAsia="vi-VN"/>
              </w:rPr>
              <w:t>“</w:t>
            </w:r>
            <w:r w:rsidRPr="00157F78">
              <w:rPr>
                <w:rFonts w:ascii="Times New Roman" w:eastAsia="Times New Roman" w:hAnsi="Times New Roman" w:cs="Times New Roman"/>
                <w:i/>
                <w:sz w:val="26"/>
                <w:szCs w:val="26"/>
                <w:lang w:val="nl-NL" w:eastAsia="vi-VN"/>
              </w:rPr>
              <w:t>Tuân thủ các quy định của Bộ Tài chính về nghiệp vụ kinh doanh chứng khoán”</w:t>
            </w:r>
            <w:r w:rsidRPr="00157F78">
              <w:rPr>
                <w:rFonts w:ascii="Times New Roman" w:eastAsia="Times New Roman" w:hAnsi="Times New Roman" w:cs="Times New Roman"/>
                <w:sz w:val="26"/>
                <w:szCs w:val="26"/>
                <w:lang w:val="nl-NL" w:eastAsia="vi-VN"/>
              </w:rPr>
              <w:t>. Theo đó, Bộ Tài chính quy định hướng dẫn tại</w:t>
            </w:r>
            <w:r w:rsidR="00CD1585" w:rsidRPr="00157F78">
              <w:rPr>
                <w:rFonts w:ascii="Times New Roman" w:eastAsia="Times New Roman" w:hAnsi="Times New Roman" w:cs="Times New Roman"/>
                <w:sz w:val="26"/>
                <w:szCs w:val="26"/>
                <w:lang w:val="pt-BR" w:eastAsia="vi-VN"/>
              </w:rPr>
              <w:t>Khoản 15 Điều 1 Thông tư 07</w:t>
            </w:r>
            <w:r w:rsidR="00CD1585" w:rsidRPr="00157F78">
              <w:rPr>
                <w:rFonts w:ascii="Times New Roman" w:eastAsia="Times New Roman" w:hAnsi="Times New Roman" w:cs="Times New Roman"/>
                <w:i/>
                <w:sz w:val="26"/>
                <w:szCs w:val="26"/>
                <w:lang w:val="pt-BR" w:eastAsia="vi-VN"/>
              </w:rPr>
              <w:t xml:space="preserve">: Không được </w:t>
            </w:r>
            <w:r w:rsidR="00CD1585" w:rsidRPr="00157F78">
              <w:rPr>
                <w:rFonts w:ascii="Times New Roman" w:eastAsia="Times New Roman" w:hAnsi="Times New Roman" w:cs="Times New Roman"/>
                <w:i/>
                <w:sz w:val="26"/>
                <w:szCs w:val="26"/>
                <w:lang w:val="pt-BR" w:eastAsia="vi-VN"/>
              </w:rPr>
              <w:lastRenderedPageBreak/>
              <w:t>đầu tư thay cho khách hàng trừ trường hợp ủy thác quản lý tài khoản giao dịch chứng khoán của nhà đầu tư cá nhân theo quy định tại Điều 60 Thông tư này.</w:t>
            </w:r>
          </w:p>
          <w:p w:rsidR="00D17DD4" w:rsidRPr="00157F78" w:rsidRDefault="00D17DD4" w:rsidP="00625009">
            <w:pPr>
              <w:pStyle w:val="NormalWeb"/>
              <w:autoSpaceDE w:val="0"/>
              <w:autoSpaceDN w:val="0"/>
              <w:spacing w:before="120" w:beforeAutospacing="0" w:after="0" w:afterAutospacing="0"/>
              <w:jc w:val="both"/>
              <w:rPr>
                <w:b/>
                <w:sz w:val="26"/>
                <w:szCs w:val="26"/>
                <w:lang w:val="vi-VN"/>
              </w:rPr>
            </w:pPr>
            <w:r w:rsidRPr="00157F78">
              <w:rPr>
                <w:b/>
                <w:sz w:val="26"/>
                <w:szCs w:val="26"/>
                <w:lang w:val="vi-VN"/>
              </w:rPr>
              <w:t>Tiếp thu ý kiến Bộ Tư pháp:</w:t>
            </w:r>
          </w:p>
          <w:p w:rsidR="00CD1585" w:rsidRPr="00157F78" w:rsidRDefault="00374BD2" w:rsidP="00625009">
            <w:pPr>
              <w:pStyle w:val="NormalWeb"/>
              <w:autoSpaceDE w:val="0"/>
              <w:autoSpaceDN w:val="0"/>
              <w:spacing w:before="120" w:beforeAutospacing="0" w:after="0" w:afterAutospacing="0"/>
              <w:jc w:val="both"/>
              <w:rPr>
                <w:i/>
                <w:sz w:val="26"/>
                <w:szCs w:val="26"/>
                <w:lang w:val="vi-VN"/>
              </w:rPr>
            </w:pPr>
            <w:r w:rsidRPr="00157F78">
              <w:rPr>
                <w:sz w:val="26"/>
                <w:szCs w:val="26"/>
                <w:lang w:val="vi-VN"/>
              </w:rPr>
              <w:t>Bổ sung theo Khoản 15 Điều 1 Thông tư</w:t>
            </w:r>
            <w:r w:rsidR="00CD1585" w:rsidRPr="00157F78">
              <w:rPr>
                <w:sz w:val="26"/>
                <w:szCs w:val="26"/>
                <w:lang w:val="vi-VN"/>
              </w:rPr>
              <w:t xml:space="preserve"> 07:  “Công ty chứng khoán, nhân viên tại công ty chứng khoán không được thực hiện các công việc sau: </w:t>
            </w:r>
            <w:r w:rsidR="00CD1585" w:rsidRPr="00157F78">
              <w:rPr>
                <w:i/>
                <w:sz w:val="26"/>
                <w:szCs w:val="26"/>
                <w:lang w:val="vi-VN"/>
              </w:rPr>
              <w:t>a) Môi giới giao dịch vay, mượn tài sản giữa các khách hàng hoặc giữa khách hàng và bên thứ ba trừ trường hợp vay chứng khoán để sửa lỗi giao dịch hoặc vay để thực hiện các giao dịch hoán đổi chứng chỉ quỹ hoán đổi danh mục; …”</w:t>
            </w:r>
          </w:p>
          <w:p w:rsidR="00CD1585" w:rsidRPr="00157F78" w:rsidRDefault="00CD1585" w:rsidP="001C211A">
            <w:pPr>
              <w:spacing w:before="120" w:after="120"/>
              <w:jc w:val="both"/>
              <w:rPr>
                <w:rFonts w:ascii="Times New Roman" w:eastAsia="Times New Roman" w:hAnsi="Times New Roman" w:cs="Times New Roman"/>
                <w:b/>
                <w:i/>
                <w:sz w:val="26"/>
                <w:szCs w:val="26"/>
                <w:lang w:val="vi-VN"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vi-VN"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vi-VN"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vi-VN"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vi-VN" w:eastAsia="vi-VN"/>
              </w:rPr>
            </w:pPr>
          </w:p>
          <w:p w:rsidR="00CD1585" w:rsidRPr="00157F78" w:rsidRDefault="00CD1585" w:rsidP="001C211A">
            <w:pPr>
              <w:spacing w:before="120" w:after="120"/>
              <w:jc w:val="both"/>
              <w:rPr>
                <w:rFonts w:ascii="Times New Roman" w:eastAsia="Times New Roman" w:hAnsi="Times New Roman" w:cs="Times New Roman"/>
                <w:sz w:val="26"/>
                <w:szCs w:val="26"/>
                <w:lang w:val="vi-VN" w:eastAsia="vi-VN"/>
              </w:rPr>
            </w:pPr>
          </w:p>
          <w:p w:rsidR="00CD1585" w:rsidRPr="00157F78" w:rsidRDefault="00CD1585" w:rsidP="001C211A">
            <w:pPr>
              <w:spacing w:before="120" w:after="120"/>
              <w:jc w:val="both"/>
              <w:rPr>
                <w:rFonts w:ascii="Times New Roman" w:eastAsia="Times New Roman" w:hAnsi="Times New Roman" w:cs="Times New Roman"/>
                <w:sz w:val="26"/>
                <w:szCs w:val="26"/>
                <w:lang w:val="vi-VN"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vi-VN" w:eastAsia="vi-VN"/>
              </w:rPr>
            </w:pPr>
          </w:p>
        </w:tc>
      </w:tr>
      <w:tr w:rsidR="0033191D" w:rsidRPr="00157F78" w:rsidTr="00945019">
        <w:tc>
          <w:tcPr>
            <w:tcW w:w="5117" w:type="dxa"/>
          </w:tcPr>
          <w:p w:rsidR="00CD1585" w:rsidRPr="00157F78" w:rsidRDefault="00CD1585" w:rsidP="001C211A">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11. HÀNH VI VI PHẠM QUY ĐỊNH VỀ GIAO DỊCH CHỨNG KHOÁN</w:t>
            </w:r>
          </w:p>
          <w:p w:rsidR="00CD1585" w:rsidRPr="00157F78" w:rsidRDefault="00CD1585" w:rsidP="000405F3">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27. Vi phạm quy định về giao dịch của cổ đông sáng lập, cổ đông nội bộ, nhà đầu tư nội bộ của quỹ đại chúng dạng đóng, cổ đông lớn, nhà đầu tư sở hữu từ 5% trở lên chứng chỉ quỹ của một quỹ đại chúng dạng đóng, người được ủy quyền công bố thông tin và người có liên quan</w:t>
            </w:r>
          </w:p>
          <w:p w:rsidR="00CD1585" w:rsidRPr="00157F78" w:rsidRDefault="00CD1585" w:rsidP="001C211A">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1C211A">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MỤC 11. HÀNH VI VI PHẠM QUY ĐỊNH VỀ GIAO DỊCH CHỨNG KHOÁN</w:t>
            </w:r>
          </w:p>
          <w:p w:rsidR="00CD1585" w:rsidRPr="00157F78" w:rsidRDefault="00CD1585" w:rsidP="000405F3">
            <w:pPr>
              <w:autoSpaceDE w:val="0"/>
              <w:autoSpaceDN w:val="0"/>
              <w:adjustRightInd w:val="0"/>
              <w:spacing w:before="120" w:after="120"/>
              <w:jc w:val="both"/>
              <w:rPr>
                <w:rFonts w:ascii="Times New Roman" w:hAnsi="Times New Roman" w:cs="Times New Roman"/>
                <w:b/>
                <w:bCs/>
                <w:i/>
                <w:strike/>
                <w:sz w:val="26"/>
                <w:szCs w:val="26"/>
                <w:u w:val="single"/>
                <w:lang w:val="it-IT"/>
              </w:rPr>
            </w:pPr>
            <w:r w:rsidRPr="00157F78">
              <w:rPr>
                <w:rFonts w:ascii="Times New Roman" w:eastAsia="Times New Roman" w:hAnsi="Times New Roman" w:cs="Times New Roman"/>
                <w:b/>
                <w:bCs/>
                <w:sz w:val="26"/>
                <w:szCs w:val="26"/>
                <w:bdr w:val="none" w:sz="0" w:space="0" w:color="auto" w:frame="1"/>
                <w:lang w:val="nl-NL" w:eastAsia="vi-VN"/>
              </w:rPr>
              <w:t>Điều 27. Vi phạm quy định về giao dịch của cổ đông sáng lập,</w:t>
            </w:r>
            <w:r w:rsidRPr="00157F78">
              <w:rPr>
                <w:rFonts w:ascii="Times New Roman" w:eastAsia="Times New Roman" w:hAnsi="Times New Roman" w:cs="Times New Roman"/>
                <w:b/>
                <w:bCs/>
                <w:strike/>
                <w:sz w:val="26"/>
                <w:szCs w:val="26"/>
                <w:bdr w:val="none" w:sz="0" w:space="0" w:color="auto" w:frame="1"/>
                <w:lang w:val="nl-NL" w:eastAsia="vi-VN"/>
              </w:rPr>
              <w:t xml:space="preserve"> cổ đông</w:t>
            </w:r>
            <w:r w:rsidRPr="00157F78">
              <w:rPr>
                <w:rFonts w:ascii="Times New Roman" w:eastAsia="Times New Roman" w:hAnsi="Times New Roman" w:cs="Times New Roman"/>
                <w:b/>
                <w:bCs/>
                <w:sz w:val="26"/>
                <w:szCs w:val="26"/>
                <w:bdr w:val="none" w:sz="0" w:space="0" w:color="auto" w:frame="1"/>
                <w:lang w:val="nl-NL" w:eastAsia="vi-VN"/>
              </w:rPr>
              <w:t xml:space="preserve"> </w:t>
            </w:r>
            <w:r w:rsidRPr="00157F78">
              <w:rPr>
                <w:rFonts w:ascii="Times New Roman" w:eastAsia="Times New Roman" w:hAnsi="Times New Roman" w:cs="Times New Roman"/>
                <w:b/>
                <w:bCs/>
                <w:i/>
                <w:sz w:val="26"/>
                <w:szCs w:val="26"/>
                <w:u w:val="single"/>
                <w:bdr w:val="none" w:sz="0" w:space="0" w:color="auto" w:frame="1"/>
                <w:lang w:val="nl-NL" w:eastAsia="vi-VN"/>
              </w:rPr>
              <w:t xml:space="preserve">người </w:t>
            </w:r>
            <w:r w:rsidRPr="00157F78">
              <w:rPr>
                <w:rFonts w:ascii="Times New Roman" w:eastAsia="Times New Roman" w:hAnsi="Times New Roman" w:cs="Times New Roman"/>
                <w:b/>
                <w:bCs/>
                <w:sz w:val="26"/>
                <w:szCs w:val="26"/>
                <w:bdr w:val="none" w:sz="0" w:space="0" w:color="auto" w:frame="1"/>
                <w:lang w:val="nl-NL" w:eastAsia="vi-VN"/>
              </w:rPr>
              <w:t xml:space="preserve">nội bộ </w:t>
            </w:r>
            <w:r w:rsidRPr="00157F78">
              <w:rPr>
                <w:rFonts w:ascii="Times New Roman" w:eastAsia="Times New Roman" w:hAnsi="Times New Roman" w:cs="Times New Roman"/>
                <w:b/>
                <w:bCs/>
                <w:i/>
                <w:sz w:val="26"/>
                <w:szCs w:val="26"/>
                <w:u w:val="single"/>
                <w:bdr w:val="none" w:sz="0" w:space="0" w:color="auto" w:frame="1"/>
                <w:lang w:val="nl-NL" w:eastAsia="vi-VN"/>
              </w:rPr>
              <w:t>của công ty đại chúng</w:t>
            </w:r>
            <w:r w:rsidRPr="00157F78">
              <w:rPr>
                <w:rFonts w:ascii="Times New Roman" w:eastAsia="Times New Roman" w:hAnsi="Times New Roman" w:cs="Times New Roman"/>
                <w:b/>
                <w:bCs/>
                <w:sz w:val="26"/>
                <w:szCs w:val="26"/>
                <w:bdr w:val="none" w:sz="0" w:space="0" w:color="auto" w:frame="1"/>
                <w:lang w:val="nl-NL" w:eastAsia="vi-VN"/>
              </w:rPr>
              <w:t xml:space="preserve">, </w:t>
            </w:r>
            <w:r w:rsidRPr="00157F78">
              <w:rPr>
                <w:rFonts w:ascii="Times New Roman" w:eastAsia="Times New Roman" w:hAnsi="Times New Roman" w:cs="Times New Roman"/>
                <w:b/>
                <w:bCs/>
                <w:strike/>
                <w:sz w:val="26"/>
                <w:szCs w:val="26"/>
                <w:bdr w:val="none" w:sz="0" w:space="0" w:color="auto" w:frame="1"/>
                <w:lang w:val="nl-NL" w:eastAsia="vi-VN"/>
              </w:rPr>
              <w:t xml:space="preserve">nhà đầu tư </w:t>
            </w:r>
            <w:r w:rsidRPr="00157F78">
              <w:rPr>
                <w:rFonts w:ascii="Times New Roman" w:eastAsia="Times New Roman" w:hAnsi="Times New Roman" w:cs="Times New Roman"/>
                <w:b/>
                <w:bCs/>
                <w:i/>
                <w:sz w:val="26"/>
                <w:szCs w:val="26"/>
                <w:u w:val="single"/>
                <w:bdr w:val="none" w:sz="0" w:space="0" w:color="auto" w:frame="1"/>
                <w:lang w:val="nl-NL" w:eastAsia="vi-VN"/>
              </w:rPr>
              <w:t xml:space="preserve">người </w:t>
            </w:r>
            <w:r w:rsidRPr="00157F78">
              <w:rPr>
                <w:rFonts w:ascii="Times New Roman" w:eastAsia="Times New Roman" w:hAnsi="Times New Roman" w:cs="Times New Roman"/>
                <w:b/>
                <w:bCs/>
                <w:sz w:val="26"/>
                <w:szCs w:val="26"/>
                <w:bdr w:val="none" w:sz="0" w:space="0" w:color="auto" w:frame="1"/>
                <w:lang w:val="nl-NL" w:eastAsia="vi-VN"/>
              </w:rPr>
              <w:t>nội bộ</w:t>
            </w:r>
            <w:r w:rsidRPr="00157F78">
              <w:rPr>
                <w:rFonts w:ascii="Times New Roman" w:eastAsia="Times New Roman" w:hAnsi="Times New Roman" w:cs="Times New Roman"/>
                <w:b/>
                <w:bCs/>
                <w:strike/>
                <w:sz w:val="26"/>
                <w:szCs w:val="26"/>
                <w:bdr w:val="none" w:sz="0" w:space="0" w:color="auto" w:frame="1"/>
                <w:lang w:val="nl-NL" w:eastAsia="vi-VN"/>
              </w:rPr>
              <w:t xml:space="preserve"> </w:t>
            </w:r>
            <w:r w:rsidRPr="00157F78">
              <w:rPr>
                <w:rFonts w:ascii="Times New Roman" w:eastAsia="Times New Roman" w:hAnsi="Times New Roman" w:cs="Times New Roman"/>
                <w:b/>
                <w:bCs/>
                <w:sz w:val="26"/>
                <w:szCs w:val="26"/>
                <w:bdr w:val="none" w:sz="0" w:space="0" w:color="auto" w:frame="1"/>
                <w:lang w:val="nl-NL" w:eastAsia="vi-VN"/>
              </w:rPr>
              <w:t>của quỹ đại chúng</w:t>
            </w:r>
            <w:r w:rsidRPr="00157F78">
              <w:rPr>
                <w:rFonts w:ascii="Times New Roman" w:eastAsia="Times New Roman" w:hAnsi="Times New Roman" w:cs="Times New Roman"/>
                <w:b/>
                <w:bCs/>
                <w:strike/>
                <w:sz w:val="26"/>
                <w:szCs w:val="26"/>
                <w:bdr w:val="none" w:sz="0" w:space="0" w:color="auto" w:frame="1"/>
                <w:lang w:val="nl-NL" w:eastAsia="vi-VN"/>
              </w:rPr>
              <w:t xml:space="preserve"> dạng đóng</w:t>
            </w:r>
            <w:r w:rsidRPr="00157F78">
              <w:rPr>
                <w:rFonts w:ascii="Times New Roman" w:hAnsi="Times New Roman" w:cs="Times New Roman"/>
                <w:b/>
                <w:bCs/>
                <w:sz w:val="26"/>
                <w:szCs w:val="26"/>
                <w:lang w:val="it-IT"/>
              </w:rPr>
              <w:t xml:space="preserve"> </w:t>
            </w:r>
            <w:r w:rsidRPr="00157F78">
              <w:rPr>
                <w:rFonts w:ascii="Times New Roman" w:hAnsi="Times New Roman" w:cs="Times New Roman"/>
                <w:b/>
                <w:bCs/>
                <w:i/>
                <w:sz w:val="26"/>
                <w:szCs w:val="26"/>
                <w:u w:val="single"/>
                <w:lang w:val="it-IT"/>
              </w:rPr>
              <w:t>và người có liên quan của người nội bộ</w:t>
            </w:r>
            <w:r w:rsidRPr="00157F78">
              <w:rPr>
                <w:rFonts w:ascii="Times New Roman" w:eastAsia="Times New Roman" w:hAnsi="Times New Roman" w:cs="Times New Roman"/>
                <w:b/>
                <w:bCs/>
                <w:sz w:val="26"/>
                <w:szCs w:val="26"/>
                <w:bdr w:val="none" w:sz="0" w:space="0" w:color="auto" w:frame="1"/>
                <w:lang w:val="nl-NL" w:eastAsia="vi-VN"/>
              </w:rPr>
              <w:t xml:space="preserve">, cổ đông lớn, nhà đầu tư sở hữu từ 5% trở lên chứng chỉ quỹ của </w:t>
            </w:r>
            <w:r w:rsidRPr="00157F78">
              <w:rPr>
                <w:rFonts w:ascii="Times New Roman" w:eastAsia="Times New Roman" w:hAnsi="Times New Roman" w:cs="Times New Roman"/>
                <w:b/>
                <w:bCs/>
                <w:strike/>
                <w:sz w:val="26"/>
                <w:szCs w:val="26"/>
                <w:bdr w:val="none" w:sz="0" w:space="0" w:color="auto" w:frame="1"/>
                <w:lang w:val="nl-NL" w:eastAsia="vi-VN"/>
              </w:rPr>
              <w:t xml:space="preserve">một </w:t>
            </w:r>
            <w:r w:rsidRPr="00157F78">
              <w:rPr>
                <w:rFonts w:ascii="Times New Roman" w:eastAsia="Times New Roman" w:hAnsi="Times New Roman" w:cs="Times New Roman"/>
                <w:b/>
                <w:bCs/>
                <w:sz w:val="26"/>
                <w:szCs w:val="26"/>
                <w:bdr w:val="none" w:sz="0" w:space="0" w:color="auto" w:frame="1"/>
                <w:lang w:val="nl-NL" w:eastAsia="vi-VN"/>
              </w:rPr>
              <w:t xml:space="preserve">quỹ </w:t>
            </w:r>
            <w:r w:rsidRPr="00157F78">
              <w:rPr>
                <w:rFonts w:ascii="Times New Roman" w:eastAsia="Times New Roman" w:hAnsi="Times New Roman" w:cs="Times New Roman"/>
                <w:b/>
                <w:bCs/>
                <w:strike/>
                <w:sz w:val="26"/>
                <w:szCs w:val="26"/>
                <w:bdr w:val="none" w:sz="0" w:space="0" w:color="auto" w:frame="1"/>
                <w:lang w:val="nl-NL" w:eastAsia="vi-VN"/>
              </w:rPr>
              <w:t xml:space="preserve">đại chúng dạng </w:t>
            </w:r>
            <w:r w:rsidRPr="00157F78">
              <w:rPr>
                <w:rFonts w:ascii="Times New Roman" w:eastAsia="Times New Roman" w:hAnsi="Times New Roman" w:cs="Times New Roman"/>
                <w:b/>
                <w:bCs/>
                <w:sz w:val="26"/>
                <w:szCs w:val="26"/>
                <w:bdr w:val="none" w:sz="0" w:space="0" w:color="auto" w:frame="1"/>
                <w:lang w:val="nl-NL" w:eastAsia="vi-VN"/>
              </w:rPr>
              <w:t xml:space="preserve">đóng, </w:t>
            </w:r>
            <w:r w:rsidRPr="00157F78">
              <w:rPr>
                <w:rFonts w:ascii="Times New Roman" w:eastAsia="Times New Roman" w:hAnsi="Times New Roman" w:cs="Times New Roman"/>
                <w:b/>
                <w:bCs/>
                <w:strike/>
                <w:sz w:val="26"/>
                <w:szCs w:val="26"/>
                <w:bdr w:val="none" w:sz="0" w:space="0" w:color="auto" w:frame="1"/>
                <w:lang w:val="nl-NL" w:eastAsia="vi-VN"/>
              </w:rPr>
              <w:t xml:space="preserve">người được ủy quyền công bố thông tin và người </w:t>
            </w:r>
            <w:r w:rsidRPr="00157F78">
              <w:rPr>
                <w:rFonts w:ascii="Times New Roman" w:eastAsia="Times New Roman" w:hAnsi="Times New Roman" w:cs="Times New Roman"/>
                <w:b/>
                <w:bCs/>
                <w:strike/>
                <w:sz w:val="26"/>
                <w:szCs w:val="26"/>
                <w:bdr w:val="none" w:sz="0" w:space="0" w:color="auto" w:frame="1"/>
                <w:lang w:val="nl-NL" w:eastAsia="vi-VN"/>
              </w:rPr>
              <w:lastRenderedPageBreak/>
              <w:t>có liên quan</w:t>
            </w:r>
          </w:p>
          <w:p w:rsidR="00CD1585" w:rsidRPr="00157F78" w:rsidRDefault="00CD1585" w:rsidP="001C211A">
            <w:pPr>
              <w:shd w:val="clear" w:color="auto" w:fill="FFFFFF"/>
              <w:spacing w:before="120" w:after="120"/>
              <w:jc w:val="both"/>
              <w:rPr>
                <w:rFonts w:ascii="Times New Roman" w:eastAsia="Times New Roman" w:hAnsi="Times New Roman" w:cs="Times New Roman"/>
                <w:b/>
                <w:bCs/>
                <w:sz w:val="26"/>
                <w:szCs w:val="26"/>
                <w:bdr w:val="none" w:sz="0" w:space="0" w:color="auto" w:frame="1"/>
                <w:lang w:val="it-IT" w:eastAsia="vi-VN"/>
              </w:rPr>
            </w:pPr>
          </w:p>
        </w:tc>
        <w:tc>
          <w:tcPr>
            <w:tcW w:w="5118" w:type="dxa"/>
          </w:tcPr>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p>
          <w:p w:rsidR="00CD1585" w:rsidRPr="00157F78" w:rsidRDefault="00550BBE" w:rsidP="001C211A">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sz w:val="26"/>
                <w:szCs w:val="26"/>
                <w:lang w:val="nl-NL" w:eastAsia="vi-VN"/>
              </w:rPr>
              <w:t xml:space="preserve">Tiếp thu ý kiến của UBND Tp.HN: </w:t>
            </w:r>
            <w:r w:rsidRPr="00157F78">
              <w:rPr>
                <w:rFonts w:ascii="Times New Roman" w:eastAsia="Times New Roman" w:hAnsi="Times New Roman" w:cs="Times New Roman"/>
                <w:sz w:val="26"/>
                <w:szCs w:val="26"/>
                <w:lang w:val="nl-NL" w:eastAsia="vi-VN"/>
              </w:rPr>
              <w:t>Sửa lại tiêu đề Điều 27 phù hợp với quy định tại Điều 26,27,28 TT 155</w:t>
            </w:r>
          </w:p>
          <w:p w:rsidR="00CD1585" w:rsidRPr="00157F78" w:rsidRDefault="00CD1585" w:rsidP="001C211A">
            <w:pPr>
              <w:spacing w:before="120" w:after="120"/>
              <w:jc w:val="both"/>
              <w:rPr>
                <w:rFonts w:ascii="Times New Roman" w:eastAsia="Times New Roman" w:hAnsi="Times New Roman" w:cs="Times New Roman"/>
                <w:b/>
                <w:sz w:val="26"/>
                <w:szCs w:val="26"/>
                <w:lang w:val="nl-NL" w:eastAsia="vi-VN"/>
              </w:rPr>
            </w:pPr>
            <w:r w:rsidRPr="00157F78">
              <w:rPr>
                <w:rFonts w:ascii="Times New Roman" w:eastAsia="Times New Roman" w:hAnsi="Times New Roman" w:cs="Times New Roman"/>
                <w:b/>
                <w:sz w:val="26"/>
                <w:szCs w:val="26"/>
                <w:lang w:val="nl-NL" w:eastAsia="vi-VN"/>
              </w:rPr>
              <w:t>Sửa theo Điều 26, 27, 28 TT 155:</w:t>
            </w:r>
          </w:p>
          <w:p w:rsidR="00CD1585" w:rsidRPr="00157F78" w:rsidRDefault="00CD1585" w:rsidP="000405F3">
            <w:pPr>
              <w:autoSpaceDE w:val="0"/>
              <w:autoSpaceDN w:val="0"/>
              <w:adjustRightInd w:val="0"/>
              <w:spacing w:before="120" w:after="120"/>
              <w:jc w:val="both"/>
              <w:rPr>
                <w:rFonts w:ascii="Times New Roman" w:hAnsi="Times New Roman" w:cs="Times New Roman"/>
                <w:bCs/>
                <w:sz w:val="26"/>
                <w:szCs w:val="26"/>
                <w:lang w:val="nl-NL"/>
              </w:rPr>
            </w:pPr>
            <w:bookmarkStart w:id="25" w:name="dieu_26"/>
            <w:bookmarkStart w:id="26" w:name="dieu_27"/>
            <w:r w:rsidRPr="00157F78">
              <w:rPr>
                <w:rFonts w:ascii="Times New Roman" w:hAnsi="Times New Roman" w:cs="Times New Roman"/>
                <w:bCs/>
                <w:sz w:val="26"/>
                <w:szCs w:val="26"/>
                <w:lang w:val="nl-NL"/>
              </w:rPr>
              <w:t>- Điều 26. Công bố thông tin về sở hữu cổ phiếu, chứng chỉ quỹ của cổ đông lớn, nhà đầu tư sở hữu từ 5% trở lên chứng chỉ quỹ của quỹ đóng</w:t>
            </w:r>
            <w:bookmarkEnd w:id="25"/>
          </w:p>
          <w:p w:rsidR="00CD1585" w:rsidRPr="00157F78" w:rsidRDefault="00CD1585" w:rsidP="000405F3">
            <w:pPr>
              <w:autoSpaceDE w:val="0"/>
              <w:autoSpaceDN w:val="0"/>
              <w:adjustRightInd w:val="0"/>
              <w:spacing w:before="120" w:after="120"/>
              <w:jc w:val="both"/>
              <w:rPr>
                <w:rFonts w:ascii="Times New Roman" w:hAnsi="Times New Roman" w:cs="Times New Roman"/>
                <w:bCs/>
                <w:sz w:val="26"/>
                <w:szCs w:val="26"/>
                <w:lang w:val="nl-NL"/>
              </w:rPr>
            </w:pPr>
            <w:r w:rsidRPr="00157F78">
              <w:rPr>
                <w:rFonts w:ascii="Times New Roman" w:hAnsi="Times New Roman" w:cs="Times New Roman"/>
                <w:bCs/>
                <w:sz w:val="26"/>
                <w:szCs w:val="26"/>
                <w:lang w:val="nl-NL"/>
              </w:rPr>
              <w:lastRenderedPageBreak/>
              <w:t>- Điều 27. Công bố thông tin về giao dịch của cổ đông sáng lập trong thời gian bị hạn chế chuyển nhượng</w:t>
            </w:r>
            <w:bookmarkEnd w:id="26"/>
          </w:p>
          <w:p w:rsidR="00CD1585" w:rsidRPr="00157F78" w:rsidRDefault="00CD1585" w:rsidP="000405F3">
            <w:pPr>
              <w:autoSpaceDE w:val="0"/>
              <w:autoSpaceDN w:val="0"/>
              <w:adjustRightInd w:val="0"/>
              <w:spacing w:before="120" w:after="120"/>
              <w:jc w:val="both"/>
              <w:rPr>
                <w:rFonts w:ascii="Times New Roman" w:hAnsi="Times New Roman" w:cs="Times New Roman"/>
                <w:b/>
                <w:bCs/>
                <w:sz w:val="26"/>
                <w:szCs w:val="26"/>
                <w:lang w:val="it-IT"/>
              </w:rPr>
            </w:pPr>
            <w:r w:rsidRPr="00157F78">
              <w:rPr>
                <w:rFonts w:ascii="Times New Roman" w:hAnsi="Times New Roman" w:cs="Times New Roman"/>
                <w:bCs/>
                <w:sz w:val="26"/>
                <w:szCs w:val="26"/>
                <w:lang w:val="nl-NL"/>
              </w:rPr>
              <w:t xml:space="preserve">- </w:t>
            </w:r>
            <w:r w:rsidRPr="00157F78">
              <w:rPr>
                <w:rFonts w:ascii="Times New Roman" w:hAnsi="Times New Roman" w:cs="Times New Roman"/>
                <w:bCs/>
                <w:sz w:val="26"/>
                <w:szCs w:val="26"/>
                <w:lang w:val="it-IT"/>
              </w:rPr>
              <w:t>Điều 28. Công bố thông tin về giao dịch của người nội bộ của công ty đại chúng, người nội bộ của quỹ đại chúng và người có liên quan của người nội bộ</w:t>
            </w:r>
          </w:p>
        </w:tc>
      </w:tr>
      <w:tr w:rsidR="0033191D" w:rsidRPr="00157F78" w:rsidTr="00945019">
        <w:tc>
          <w:tcPr>
            <w:tcW w:w="5117" w:type="dxa"/>
          </w:tcPr>
          <w:p w:rsidR="00CD1585" w:rsidRPr="00157F78" w:rsidRDefault="00CD1585" w:rsidP="001C211A">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1C211A">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 xml:space="preserve">1. Phạt tiền từ 10.000.000 đồng đến 30.000.000 đồng đối với hành vi báo cáo </w:t>
            </w:r>
            <w:r w:rsidRPr="00157F78">
              <w:rPr>
                <w:rFonts w:ascii="Times New Roman" w:eastAsia="Times New Roman" w:hAnsi="Times New Roman" w:cs="Times New Roman"/>
                <w:i/>
                <w:sz w:val="26"/>
                <w:szCs w:val="26"/>
                <w:u w:val="single"/>
                <w:lang w:val="nl-NL" w:eastAsia="vi-VN"/>
              </w:rPr>
              <w:t xml:space="preserve">giao dịch </w:t>
            </w:r>
            <w:r w:rsidRPr="00157F78">
              <w:rPr>
                <w:rFonts w:ascii="Times New Roman" w:eastAsia="Times New Roman" w:hAnsi="Times New Roman" w:cs="Times New Roman"/>
                <w:bCs/>
                <w:i/>
                <w:sz w:val="26"/>
                <w:szCs w:val="26"/>
                <w:u w:val="single"/>
                <w:bdr w:val="none" w:sz="0" w:space="0" w:color="auto" w:frame="1"/>
                <w:lang w:val="nl-NL" w:eastAsia="vi-VN"/>
              </w:rPr>
              <w:t>không đầy đủ hoặc không chính xác các nội dung theo quy định pháp</w:t>
            </w:r>
          </w:p>
        </w:tc>
        <w:tc>
          <w:tcPr>
            <w:tcW w:w="5118" w:type="dxa"/>
          </w:tcPr>
          <w:p w:rsidR="00CD1585" w:rsidRPr="00157F78" w:rsidRDefault="00AB4754" w:rsidP="001C211A">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Bổ sung hành vi này trên cơ sở t</w:t>
            </w:r>
            <w:r w:rsidR="00CD1585" w:rsidRPr="00157F78">
              <w:rPr>
                <w:rFonts w:ascii="Times New Roman" w:eastAsia="Times New Roman" w:hAnsi="Times New Roman" w:cs="Times New Roman"/>
                <w:sz w:val="26"/>
                <w:szCs w:val="26"/>
                <w:lang w:val="nl-NL" w:eastAsia="vi-VN"/>
              </w:rPr>
              <w:t xml:space="preserve">ách hành vi báo cáo </w:t>
            </w:r>
            <w:r w:rsidR="00CD1585" w:rsidRPr="00157F78">
              <w:rPr>
                <w:rFonts w:ascii="Times New Roman" w:eastAsia="Times New Roman" w:hAnsi="Times New Roman" w:cs="Times New Roman"/>
                <w:bCs/>
                <w:sz w:val="26"/>
                <w:szCs w:val="26"/>
                <w:bdr w:val="none" w:sz="0" w:space="0" w:color="auto" w:frame="1"/>
                <w:lang w:val="nl-NL" w:eastAsia="vi-VN"/>
              </w:rPr>
              <w:t xml:space="preserve">không đầy đủ hoặc không chính xác các nội dung theo quy định pháp luật quy định tại các K3, K4 </w:t>
            </w:r>
            <w:r w:rsidR="00CD1585" w:rsidRPr="00157F78">
              <w:rPr>
                <w:rFonts w:ascii="Times New Roman" w:eastAsia="Times New Roman" w:hAnsi="Times New Roman" w:cs="Times New Roman"/>
                <w:sz w:val="26"/>
                <w:szCs w:val="26"/>
                <w:lang w:val="nl-NL" w:eastAsia="vi-VN"/>
              </w:rPr>
              <w:t>với mức phạt thấp hơn quy định tại một khoản riêng nhằm phù hợp hơn với tính chất, mức độ của hành vi vi phạm này.</w:t>
            </w:r>
          </w:p>
          <w:p w:rsidR="00AB4754" w:rsidRPr="00157F78" w:rsidRDefault="00AB4754" w:rsidP="001C211A">
            <w:pPr>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sz w:val="26"/>
                <w:szCs w:val="26"/>
                <w:lang w:val="nl-NL" w:eastAsia="vi-VN"/>
              </w:rPr>
              <w:t>Đồng thời tiếp thu ý kiến Bộ Tư pháp</w:t>
            </w:r>
            <w:r w:rsidRPr="00157F78">
              <w:rPr>
                <w:rFonts w:ascii="Times New Roman" w:eastAsia="Times New Roman" w:hAnsi="Times New Roman" w:cs="Times New Roman"/>
                <w:sz w:val="26"/>
                <w:szCs w:val="26"/>
                <w:lang w:val="nl-NL" w:eastAsia="vi-VN"/>
              </w:rPr>
              <w:t xml:space="preserve">: cơ cấu bố cục với hành vi </w:t>
            </w:r>
            <w:r w:rsidRPr="00157F78">
              <w:rPr>
                <w:rFonts w:ascii="Times New Roman" w:eastAsia="Times New Roman" w:hAnsi="Times New Roman" w:cs="Times New Roman"/>
                <w:bCs/>
                <w:sz w:val="26"/>
                <w:szCs w:val="26"/>
                <w:bdr w:val="none" w:sz="0" w:space="0" w:color="auto" w:frame="1"/>
                <w:lang w:val="nl-NL" w:eastAsia="vi-VN"/>
              </w:rPr>
              <w:t>này</w:t>
            </w:r>
            <w:r w:rsidRPr="00157F78">
              <w:rPr>
                <w:rFonts w:ascii="Times New Roman" w:eastAsia="Times New Roman" w:hAnsi="Times New Roman" w:cs="Times New Roman"/>
                <w:sz w:val="26"/>
                <w:szCs w:val="26"/>
                <w:lang w:val="nl-NL" w:eastAsia="vi-VN"/>
              </w:rPr>
              <w:t xml:space="preserve"> tại Khoản 1 do có mức phạt thấp hơn mức phạt tại các khoản khác của Điều này.</w:t>
            </w:r>
          </w:p>
        </w:tc>
      </w:tr>
      <w:tr w:rsidR="0033191D" w:rsidRPr="00157F78" w:rsidTr="00945019">
        <w:tc>
          <w:tcPr>
            <w:tcW w:w="5117" w:type="dxa"/>
          </w:tcPr>
          <w:p w:rsidR="00CD1585" w:rsidRPr="00157F78" w:rsidRDefault="00CD1585" w:rsidP="00D10B7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50.000.000 đồng đến 70.000.000 đồng đối với thành viên Hội đồng quản trị, Giám đốc hoặc Tổng giám đốc, Phó giám đốc hoặc Phó Tổng giám đốc, Kế toán trưởng, người phụ trách tài chính, người phụ trách kế toán và người quản lý khác trong bộ máy quản lý công ty đại chúng thực hiện mua và bán hoặc bán và mua chứng khoán của công ty đại chúng không đúng thời hạn quy định.</w:t>
            </w:r>
          </w:p>
          <w:p w:rsidR="00CD1585" w:rsidRPr="00157F78" w:rsidRDefault="00CD1585" w:rsidP="00D10B7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1C211A">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4B74A0">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lastRenderedPageBreak/>
              <w:t>1. Phạt tiền từ 50.000.000 đồng đến 70.000.000 đồng đối với thành viên Hội đồng quản trị, Giám đốc hoặc Tổng giám đốc, Phó giám đốc hoặc Phó Tổng giám đốc, Kế toán trưởng, người phụ trách tài chính, người phụ trách kế toán và người quản lý khác trong bộ máy quản lý công ty đại chúng thực hiện mua và bán hoặc bán và mua chứng khoán của công ty đại chúng không đúng thời hạn quy định.</w:t>
            </w:r>
          </w:p>
          <w:p w:rsidR="00CD1585" w:rsidRPr="00157F78" w:rsidRDefault="00CD1585" w:rsidP="000405F3">
            <w:pPr>
              <w:shd w:val="clear" w:color="auto" w:fill="FFFFFF"/>
              <w:spacing w:before="80" w:after="8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 xml:space="preserve">2. Phạt tiền từ 50.000.000 đồng đến </w:t>
            </w:r>
            <w:r w:rsidRPr="00157F78">
              <w:rPr>
                <w:rFonts w:ascii="Times New Roman" w:eastAsia="Times New Roman" w:hAnsi="Times New Roman" w:cs="Times New Roman"/>
                <w:bCs/>
                <w:i/>
                <w:sz w:val="26"/>
                <w:szCs w:val="26"/>
                <w:u w:val="single"/>
                <w:bdr w:val="none" w:sz="0" w:space="0" w:color="auto" w:frame="1"/>
                <w:lang w:val="nl-NL" w:eastAsia="vi-VN"/>
              </w:rPr>
              <w:lastRenderedPageBreak/>
              <w:t>70.000.000 đồng đối với người nội bộ của công ty đại chúng, người nội bộ quỹ đại chúng và người có liên quan thực hiện mua và bán hoặc bán và mua chứng khoán của công ty đại chúng không đúng thời hạn quy định hoặc đồng thời mua và bán chứng khoán của công ty đại chúng hoặc chứng chỉ quỹ, quyền mua chứng chỉ quỹ của quỹ đại chúng trong cùng một đợt đăng ký.</w:t>
            </w:r>
          </w:p>
        </w:tc>
        <w:tc>
          <w:tcPr>
            <w:tcW w:w="5118" w:type="dxa"/>
          </w:tcPr>
          <w:p w:rsidR="00CD1585" w:rsidRPr="00157F78" w:rsidRDefault="00CD1585" w:rsidP="004B74A0">
            <w:pPr>
              <w:pStyle w:val="CommentText"/>
              <w:spacing w:before="120" w:after="120"/>
              <w:jc w:val="both"/>
              <w:rPr>
                <w:rFonts w:ascii="Times New Roman" w:hAnsi="Times New Roman" w:cs="Times New Roman"/>
                <w:b/>
                <w:sz w:val="26"/>
                <w:szCs w:val="26"/>
                <w:lang w:val="it-IT"/>
              </w:rPr>
            </w:pPr>
            <w:r w:rsidRPr="00157F78">
              <w:rPr>
                <w:rFonts w:ascii="Times New Roman" w:hAnsi="Times New Roman" w:cs="Times New Roman"/>
                <w:b/>
                <w:sz w:val="26"/>
                <w:szCs w:val="26"/>
                <w:lang w:val="it-IT"/>
              </w:rPr>
              <w:lastRenderedPageBreak/>
              <w:t>Sửa đổi, bổ sung theo Điều 28 TT 155 về giao dịch của người nội bộ và người có liên quan:</w:t>
            </w:r>
          </w:p>
          <w:p w:rsidR="00CD1585" w:rsidRPr="00157F78" w:rsidRDefault="00CD1585" w:rsidP="004B74A0">
            <w:pPr>
              <w:autoSpaceDE w:val="0"/>
              <w:autoSpaceDN w:val="0"/>
              <w:adjustRightInd w:val="0"/>
              <w:spacing w:before="120" w:after="120"/>
              <w:jc w:val="both"/>
              <w:rPr>
                <w:rFonts w:ascii="Times New Roman" w:hAnsi="Times New Roman" w:cs="Times New Roman"/>
                <w:i/>
                <w:sz w:val="26"/>
                <w:szCs w:val="26"/>
                <w:lang w:val="it-IT"/>
              </w:rPr>
            </w:pPr>
            <w:r w:rsidRPr="00157F78">
              <w:rPr>
                <w:rFonts w:ascii="Times New Roman" w:hAnsi="Times New Roman" w:cs="Times New Roman"/>
                <w:i/>
                <w:sz w:val="26"/>
                <w:szCs w:val="26"/>
                <w:lang w:val="it-IT"/>
              </w:rPr>
              <w:t xml:space="preserve"> “... Người nội bộ của công ty đại chúng, người nội bộ của quỹ đại chúng và người có liên quan của các đối tượng này không được đồng thời đăng ký mua và bán cổ phiếu, quyền mua cổ phiếu, trái phiếu chuyển đổi, quyền mua trái phiếu chuyển đổi của công ty đại chúng hoặc chứng chỉ quỹ, quyền mua chứng chỉ quỹ của quỹ đại chúng trong cùng một đợt </w:t>
            </w:r>
            <w:r w:rsidRPr="00157F78">
              <w:rPr>
                <w:rFonts w:ascii="Times New Roman" w:hAnsi="Times New Roman" w:cs="Times New Roman"/>
                <w:i/>
                <w:sz w:val="26"/>
                <w:szCs w:val="26"/>
                <w:lang w:val="it-IT"/>
              </w:rPr>
              <w:lastRenderedPageBreak/>
              <w:t>đăng ký ....”</w:t>
            </w: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1C211A">
            <w:pPr>
              <w:spacing w:before="120" w:after="120"/>
              <w:jc w:val="both"/>
              <w:rPr>
                <w:rFonts w:ascii="Times New Roman" w:eastAsia="Times New Roman" w:hAnsi="Times New Roman" w:cs="Times New Roman"/>
                <w:b/>
                <w:sz w:val="26"/>
                <w:szCs w:val="26"/>
                <w:lang w:val="it-IT" w:eastAsia="vi-VN"/>
              </w:rPr>
            </w:pPr>
          </w:p>
        </w:tc>
      </w:tr>
      <w:tr w:rsidR="0033191D" w:rsidRPr="00157F78" w:rsidTr="00945019">
        <w:tc>
          <w:tcPr>
            <w:tcW w:w="5117" w:type="dxa"/>
          </w:tcPr>
          <w:p w:rsidR="00CD1585" w:rsidRPr="00157F78" w:rsidRDefault="00CD1585" w:rsidP="00D10B7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2. Phạt tiền từ 50.000.000 đồng đến 70.000.000 đồng đối với hành vi không báo cáo, báo cáo không đúng thời hạn quy định cho công ty đại chúng, công ty quản lý quỹ, Ủy ban Chứng khoán Nhà nước, Sở giao dịch chứng khoán khi có thay đổi về số lượng cổ phiếu hoặc chứng chỉ quỹ sở hữu vượt quá các ngưỡng 1% số lượng cổ phiếu hoặc chứng chỉ quỹ.</w:t>
            </w:r>
          </w:p>
        </w:tc>
        <w:tc>
          <w:tcPr>
            <w:tcW w:w="5117" w:type="dxa"/>
          </w:tcPr>
          <w:p w:rsidR="00CD1585" w:rsidRPr="00157F78" w:rsidRDefault="00CD1585" w:rsidP="004B74A0">
            <w:pPr>
              <w:shd w:val="clear" w:color="auto" w:fill="FFFFFF"/>
              <w:spacing w:before="80" w:after="8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t>2</w:t>
            </w:r>
            <w:r w:rsidRPr="00157F78">
              <w:rPr>
                <w:rFonts w:ascii="Times New Roman" w:eastAsia="Times New Roman" w:hAnsi="Times New Roman" w:cs="Times New Roman"/>
                <w:bCs/>
                <w:sz w:val="26"/>
                <w:szCs w:val="26"/>
                <w:bdr w:val="none" w:sz="0" w:space="0" w:color="auto" w:frame="1"/>
                <w:lang w:val="nl-NL" w:eastAsia="vi-VN"/>
              </w:rPr>
              <w:t xml:space="preserve">. </w:t>
            </w:r>
            <w:r w:rsidRPr="00157F78">
              <w:rPr>
                <w:rFonts w:ascii="Times New Roman" w:eastAsia="Times New Roman" w:hAnsi="Times New Roman" w:cs="Times New Roman"/>
                <w:bCs/>
                <w:i/>
                <w:sz w:val="26"/>
                <w:szCs w:val="26"/>
                <w:u w:val="single"/>
                <w:bdr w:val="none" w:sz="0" w:space="0" w:color="auto" w:frame="1"/>
                <w:lang w:val="nl-NL" w:eastAsia="vi-VN"/>
              </w:rPr>
              <w:t>3.</w:t>
            </w:r>
            <w:r w:rsidRPr="00157F78">
              <w:rPr>
                <w:rFonts w:ascii="Times New Roman" w:eastAsia="Times New Roman" w:hAnsi="Times New Roman" w:cs="Times New Roman"/>
                <w:bCs/>
                <w:sz w:val="26"/>
                <w:szCs w:val="26"/>
                <w:bdr w:val="none" w:sz="0" w:space="0" w:color="auto" w:frame="1"/>
                <w:lang w:val="nl-NL" w:eastAsia="vi-VN"/>
              </w:rPr>
              <w:t xml:space="preserve"> Phạt tiền từ 50.000.000 đồng đến 70.000.000 đồng đối với hành vi không báo cáo, báo cáo không đúng thời hạn quy định cho công ty đại chúng, công ty quản lý quỹ, Ủy ban Chứng khoán Nhà nước, Sở giao dịch chứng khoán khi có thay đổi về số lượng cổ phiếu hoặc chứng chỉ quỹ sở hữu vượt quá các ngưỡng 1% số lượng cổ phiếu hoặc chứng chỉ quỹ.</w:t>
            </w:r>
          </w:p>
        </w:tc>
        <w:tc>
          <w:tcPr>
            <w:tcW w:w="5118" w:type="dxa"/>
          </w:tcPr>
          <w:p w:rsidR="00CD1585" w:rsidRPr="00157F78" w:rsidRDefault="00CD1585" w:rsidP="004B74A0">
            <w:pPr>
              <w:pStyle w:val="CommentText"/>
              <w:spacing w:before="120" w:after="120"/>
              <w:jc w:val="both"/>
              <w:rPr>
                <w:rFonts w:ascii="Times New Roman" w:hAnsi="Times New Roman" w:cs="Times New Roman"/>
                <w:b/>
                <w:sz w:val="26"/>
                <w:szCs w:val="26"/>
                <w:lang w:val="it-IT"/>
              </w:rPr>
            </w:pPr>
          </w:p>
        </w:tc>
      </w:tr>
      <w:tr w:rsidR="0033191D" w:rsidRPr="00157F78" w:rsidTr="00945019">
        <w:tc>
          <w:tcPr>
            <w:tcW w:w="5117" w:type="dxa"/>
          </w:tcPr>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70.000.000 đồng đến 100.000.000 đồng đối với một trong các hành vi vi phạm sau:</w:t>
            </w: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báo cáo hoặc báo cáo không đầy đủ, chính xác, đúng thời hạn theo quy định trước khi thực hiện giao dịch; không báo cáo hoặc báo cáo không đầy đủ, chính xác, đúng thời hạn về kết quả thực hiện giao dịch hoặc về lý do không thực hiện được giao dịch hoặc không thực hiện hết khối lượng đăng ký;</w:t>
            </w: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Không thực hiện giao dịch đúng thời gian </w:t>
            </w:r>
            <w:r w:rsidRPr="00157F78">
              <w:rPr>
                <w:rFonts w:ascii="Times New Roman" w:eastAsia="Times New Roman" w:hAnsi="Times New Roman" w:cs="Times New Roman"/>
                <w:bCs/>
                <w:sz w:val="26"/>
                <w:szCs w:val="26"/>
                <w:bdr w:val="none" w:sz="0" w:space="0" w:color="auto" w:frame="1"/>
                <w:lang w:val="nl-NL" w:eastAsia="vi-VN"/>
              </w:rPr>
              <w:lastRenderedPageBreak/>
              <w:t>giao dịch đã đăng ký hoặc thực hiện giao dịch chứng khoán không đúng nội dung đăng ký hoặc không đúng quy định pháp luật.</w:t>
            </w: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tc>
        <w:tc>
          <w:tcPr>
            <w:tcW w:w="5117" w:type="dxa"/>
          </w:tcPr>
          <w:p w:rsidR="00CD1585" w:rsidRPr="00157F78" w:rsidRDefault="00CD1585" w:rsidP="004B74A0">
            <w:pPr>
              <w:shd w:val="clear" w:color="auto" w:fill="FFFFFF"/>
              <w:spacing w:before="80" w:after="8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lastRenderedPageBreak/>
              <w:t>3. Phạt tiền từ 70.000.000 đồng đến 100.000.000 đồng đối với một trong các hành vi vi phạm sau:</w:t>
            </w:r>
          </w:p>
          <w:p w:rsidR="00CD1585" w:rsidRPr="00157F78" w:rsidRDefault="00CD1585" w:rsidP="004B74A0">
            <w:pPr>
              <w:shd w:val="clear" w:color="auto" w:fill="FFFFFF"/>
              <w:spacing w:before="80" w:after="8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t>a) Không báo cáo hoặc báo cáo không đầy đủ, chính xác, đúng thời hạn theo quy định trước khi thực hiện giao dịch; không báo cáo hoặc báo cáo không đầy đủ, chính xác, đúng thời hạn về kết quả thực hiện giao dịch hoặc về lý do không thực hiện được giao dịch hoặc không thực hiện hết khối lượng đăng ký;</w:t>
            </w:r>
          </w:p>
          <w:p w:rsidR="00CD1585" w:rsidRPr="00157F78" w:rsidRDefault="00CD1585" w:rsidP="004B74A0">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t xml:space="preserve">b) Không thực hiện giao dịch đúng thời gian </w:t>
            </w:r>
            <w:r w:rsidRPr="00157F78">
              <w:rPr>
                <w:rFonts w:ascii="Times New Roman" w:eastAsia="Times New Roman" w:hAnsi="Times New Roman" w:cs="Times New Roman"/>
                <w:bCs/>
                <w:strike/>
                <w:sz w:val="26"/>
                <w:szCs w:val="26"/>
                <w:bdr w:val="none" w:sz="0" w:space="0" w:color="auto" w:frame="1"/>
                <w:lang w:val="nl-NL" w:eastAsia="vi-VN"/>
              </w:rPr>
              <w:lastRenderedPageBreak/>
              <w:t>giao dịch đã đăng ký hoặc thực hiện giao dịch chứng khoán không đúng nội dung đăng ký hoặc không đúng quy định pháp luật.</w:t>
            </w:r>
          </w:p>
          <w:p w:rsidR="00CD1585" w:rsidRPr="00157F78" w:rsidRDefault="00CD1585" w:rsidP="004B74A0">
            <w:pPr>
              <w:shd w:val="clear" w:color="auto" w:fill="FFFFFF"/>
              <w:spacing w:before="80" w:after="8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i/>
                <w:sz w:val="26"/>
                <w:szCs w:val="26"/>
                <w:bdr w:val="none" w:sz="0" w:space="0" w:color="auto" w:frame="1"/>
                <w:lang w:val="nl-NL" w:eastAsia="vi-VN"/>
              </w:rPr>
              <w:t xml:space="preserve">4. </w:t>
            </w:r>
            <w:r w:rsidRPr="00157F78">
              <w:rPr>
                <w:rFonts w:ascii="Times New Roman" w:eastAsia="Times New Roman" w:hAnsi="Times New Roman" w:cs="Times New Roman"/>
                <w:bCs/>
                <w:i/>
                <w:sz w:val="26"/>
                <w:szCs w:val="26"/>
                <w:u w:val="single"/>
                <w:bdr w:val="none" w:sz="0" w:space="0" w:color="auto" w:frame="1"/>
                <w:lang w:val="nl-NL" w:eastAsia="vi-VN"/>
              </w:rPr>
              <w:t xml:space="preserve">Hành vi không báo cáo, báo cáo không đúng thời hạn quy định về việc dự kiến giao dịch, về kết quả thực hiện giao dịch, về lý do không thực hiện được giao dịch hoặc không thực hiện hết khối lượng đăng ký; giao dịch trước khi </w:t>
            </w:r>
            <w:r w:rsidRPr="00157F78">
              <w:rPr>
                <w:rFonts w:ascii="Times New Roman" w:hAnsi="Times New Roman" w:cs="Times New Roman"/>
                <w:i/>
                <w:sz w:val="26"/>
                <w:szCs w:val="26"/>
                <w:u w:val="single"/>
                <w:lang w:val="it-IT"/>
              </w:rPr>
              <w:t xml:space="preserve">có công bố thông tin từ Sở giao dịch chứng khoán; </w:t>
            </w:r>
            <w:r w:rsidRPr="00157F78">
              <w:rPr>
                <w:rFonts w:ascii="Times New Roman" w:eastAsia="Times New Roman" w:hAnsi="Times New Roman" w:cs="Times New Roman"/>
                <w:bCs/>
                <w:i/>
                <w:sz w:val="26"/>
                <w:szCs w:val="26"/>
                <w:u w:val="single"/>
                <w:bdr w:val="none" w:sz="0" w:space="0" w:color="auto" w:frame="1"/>
                <w:lang w:val="it-IT" w:eastAsia="vi-VN"/>
              </w:rPr>
              <w:t>g</w:t>
            </w:r>
            <w:r w:rsidRPr="00157F78">
              <w:rPr>
                <w:rFonts w:ascii="Times New Roman" w:eastAsia="Times New Roman" w:hAnsi="Times New Roman" w:cs="Times New Roman"/>
                <w:bCs/>
                <w:i/>
                <w:sz w:val="26"/>
                <w:szCs w:val="26"/>
                <w:u w:val="single"/>
                <w:bdr w:val="none" w:sz="0" w:space="0" w:color="auto" w:frame="1"/>
                <w:lang w:val="nl-NL" w:eastAsia="vi-VN"/>
              </w:rPr>
              <w:t>iao dịch không đúng theo thời gian quy định hoặc đã đăng ký; giao dịch không đúng khối lượng đã đăng ký, bị xử phạt như sau:</w:t>
            </w:r>
          </w:p>
          <w:p w:rsidR="00CD1585" w:rsidRPr="00157F78" w:rsidRDefault="00CD1585" w:rsidP="004B74A0">
            <w:pPr>
              <w:shd w:val="clear" w:color="auto" w:fill="FFFFFF"/>
              <w:spacing w:before="80" w:after="8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a)  Phạt cảnh cáo hoặc phạt tiền từ 10.000.000 đồng đến 20.000.000 đồng nếu giao dịch dưới 10.000 cổ phiếu, quyền mua cổ phiếu, trái phiếu chuyển đổi, quyền mua trái phiếu chuyển đổi, chứng chỉ quỹ hoặc quyền mua chứng chỉ quỹ;</w:t>
            </w:r>
          </w:p>
          <w:p w:rsidR="00CD1585" w:rsidRPr="00157F78" w:rsidRDefault="00CD1585" w:rsidP="004B74A0">
            <w:pPr>
              <w:shd w:val="clear" w:color="auto" w:fill="FFFFFF"/>
              <w:spacing w:before="80" w:after="8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b) Phạt tiền từ 20.000.000 đồng đến 50.000.000 đồng nếu giao dịch từ 10.000 đến dưới 50.000 cổ phiếu hoặc quyền mua cổ phiếu, trái phiếu chuyển đổi, quyền mua trái phiếu chuyển đổi hoặc chứng chỉ quỹ, quyền mua chứng chỉ quỹ của quỹ đóng;</w:t>
            </w: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 xml:space="preserve">c) Phạt tiền từ 50.000.000 đồng đến 70.000.000 đồng nếu giao dịch từ 50.000 đến dưới </w:t>
            </w:r>
            <w:r w:rsidRPr="00157F78">
              <w:rPr>
                <w:rFonts w:ascii="Times New Roman" w:eastAsia="Times New Roman" w:hAnsi="Times New Roman" w:cs="Times New Roman"/>
                <w:bCs/>
                <w:i/>
                <w:strike/>
                <w:sz w:val="26"/>
                <w:szCs w:val="26"/>
                <w:u w:val="single"/>
                <w:bdr w:val="none" w:sz="0" w:space="0" w:color="auto" w:frame="1"/>
                <w:lang w:val="nl-NL" w:eastAsia="vi-VN"/>
              </w:rPr>
              <w:t>200.000</w:t>
            </w:r>
            <w:r w:rsidRPr="00157F78">
              <w:rPr>
                <w:rFonts w:ascii="Times New Roman" w:eastAsia="Times New Roman" w:hAnsi="Times New Roman" w:cs="Times New Roman"/>
                <w:bCs/>
                <w:i/>
                <w:sz w:val="26"/>
                <w:szCs w:val="26"/>
                <w:u w:val="single"/>
                <w:bdr w:val="none" w:sz="0" w:space="0" w:color="auto" w:frame="1"/>
                <w:lang w:val="nl-NL" w:eastAsia="vi-VN"/>
              </w:rPr>
              <w:t xml:space="preserve"> 100.000 cổ phiếu hoặc quyền mua cổ phiếu, trái phiếu chuyển đổi, quyền mua trái phiếu chuyển đổi hoặc chứng chỉ quỹ, </w:t>
            </w:r>
            <w:r w:rsidRPr="00157F78">
              <w:rPr>
                <w:rFonts w:ascii="Times New Roman" w:eastAsia="Times New Roman" w:hAnsi="Times New Roman" w:cs="Times New Roman"/>
                <w:bCs/>
                <w:i/>
                <w:sz w:val="26"/>
                <w:szCs w:val="26"/>
                <w:u w:val="single"/>
                <w:bdr w:val="none" w:sz="0" w:space="0" w:color="auto" w:frame="1"/>
                <w:lang w:val="nl-NL" w:eastAsia="vi-VN"/>
              </w:rPr>
              <w:lastRenderedPageBreak/>
              <w:t>quyền mua chứng chỉ quỹ của quỹ đóng;</w:t>
            </w:r>
          </w:p>
          <w:p w:rsidR="00CD1585" w:rsidRPr="00157F78" w:rsidRDefault="00CD1585" w:rsidP="000405F3">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 xml:space="preserve">d) Phạt tiền từ 70.000.000 đồng đến 100.000.000 đồng nếu giao dịch từ trên </w:t>
            </w:r>
            <w:r w:rsidRPr="00157F78">
              <w:rPr>
                <w:rFonts w:ascii="Times New Roman" w:eastAsia="Times New Roman" w:hAnsi="Times New Roman" w:cs="Times New Roman"/>
                <w:bCs/>
                <w:i/>
                <w:strike/>
                <w:sz w:val="26"/>
                <w:szCs w:val="26"/>
                <w:u w:val="single"/>
                <w:bdr w:val="none" w:sz="0" w:space="0" w:color="auto" w:frame="1"/>
                <w:lang w:val="nl-NL" w:eastAsia="vi-VN"/>
              </w:rPr>
              <w:t xml:space="preserve">200.000 </w:t>
            </w:r>
            <w:r w:rsidRPr="00157F78">
              <w:rPr>
                <w:rFonts w:ascii="Times New Roman" w:eastAsia="Times New Roman" w:hAnsi="Times New Roman" w:cs="Times New Roman"/>
                <w:bCs/>
                <w:i/>
                <w:sz w:val="26"/>
                <w:szCs w:val="26"/>
                <w:u w:val="single"/>
                <w:bdr w:val="none" w:sz="0" w:space="0" w:color="auto" w:frame="1"/>
                <w:lang w:val="nl-NL" w:eastAsia="vi-VN"/>
              </w:rPr>
              <w:t>100.000 cổ phiếu hoặc quyền mua cổ phiếu, trái phiếu chuyển đổi, quyền mua trái phiếu chuyển đổi hoặc chứng chỉ quỹ, quyền mua chứng chỉ quỹ của quỹ đóng.</w:t>
            </w:r>
          </w:p>
        </w:tc>
        <w:tc>
          <w:tcPr>
            <w:tcW w:w="5118" w:type="dxa"/>
          </w:tcPr>
          <w:p w:rsidR="001E02D1" w:rsidRPr="00157F78" w:rsidRDefault="001E02D1" w:rsidP="004B74A0">
            <w:pPr>
              <w:spacing w:before="120" w:after="120"/>
              <w:jc w:val="both"/>
              <w:rPr>
                <w:rFonts w:ascii="Times New Roman" w:eastAsia="Times New Roman" w:hAnsi="Times New Roman" w:cs="Times New Roman"/>
                <w:sz w:val="26"/>
                <w:szCs w:val="26"/>
                <w:lang w:val="it-IT" w:eastAsia="vi-VN"/>
              </w:rPr>
            </w:pPr>
          </w:p>
          <w:p w:rsidR="001E02D1" w:rsidRPr="00157F78" w:rsidRDefault="001E02D1"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7B5192" w:rsidRPr="00157F78" w:rsidRDefault="007B5192" w:rsidP="004B74A0">
            <w:pPr>
              <w:spacing w:before="120" w:after="120"/>
              <w:jc w:val="both"/>
              <w:rPr>
                <w:rFonts w:ascii="Times New Roman" w:eastAsia="Times New Roman" w:hAnsi="Times New Roman" w:cs="Times New Roman"/>
                <w:sz w:val="26"/>
                <w:szCs w:val="26"/>
                <w:lang w:val="it-IT" w:eastAsia="vi-VN"/>
              </w:rPr>
            </w:pPr>
          </w:p>
          <w:p w:rsidR="001E02D1" w:rsidRPr="00157F78" w:rsidRDefault="001E02D1" w:rsidP="004B74A0">
            <w:pPr>
              <w:spacing w:before="120" w:after="120"/>
              <w:jc w:val="both"/>
              <w:rPr>
                <w:rFonts w:ascii="Times New Roman" w:eastAsia="Times New Roman" w:hAnsi="Times New Roman" w:cs="Times New Roman"/>
                <w:sz w:val="26"/>
                <w:szCs w:val="26"/>
                <w:lang w:val="it-IT" w:eastAsia="vi-VN"/>
              </w:rPr>
            </w:pPr>
          </w:p>
          <w:p w:rsidR="00AB4754" w:rsidRDefault="00CD1585" w:rsidP="004B74A0">
            <w:pPr>
              <w:spacing w:before="120" w:after="120"/>
              <w:jc w:val="both"/>
              <w:rPr>
                <w:rFonts w:ascii="Times New Roman" w:eastAsia="Times New Roman" w:hAnsi="Times New Roman" w:cs="Times New Roman"/>
                <w:sz w:val="26"/>
                <w:szCs w:val="26"/>
                <w:lang w:val="it-IT" w:eastAsia="vi-VN"/>
              </w:rPr>
            </w:pPr>
            <w:r w:rsidRPr="00157F78">
              <w:rPr>
                <w:rFonts w:ascii="Times New Roman" w:eastAsia="Times New Roman" w:hAnsi="Times New Roman" w:cs="Times New Roman"/>
                <w:sz w:val="26"/>
                <w:szCs w:val="26"/>
                <w:lang w:val="it-IT" w:eastAsia="vi-VN"/>
              </w:rPr>
              <w:t xml:space="preserve">Quy định </w:t>
            </w:r>
            <w:r w:rsidRPr="00157F78">
              <w:rPr>
                <w:rFonts w:ascii="Times New Roman" w:eastAsia="Times New Roman" w:hAnsi="Times New Roman" w:cs="Times New Roman"/>
                <w:sz w:val="26"/>
                <w:szCs w:val="26"/>
                <w:lang w:val="nl-NL" w:eastAsia="vi-VN"/>
              </w:rPr>
              <w:t xml:space="preserve">khung phạt </w:t>
            </w:r>
            <w:r w:rsidRPr="00157F78">
              <w:rPr>
                <w:rFonts w:ascii="Times New Roman" w:eastAsia="Times New Roman" w:hAnsi="Times New Roman" w:cs="Times New Roman"/>
                <w:sz w:val="26"/>
                <w:szCs w:val="26"/>
                <w:lang w:val="it-IT" w:eastAsia="vi-VN"/>
              </w:rPr>
              <w:t xml:space="preserve">đối với hành vi vi phạm này </w:t>
            </w:r>
            <w:r w:rsidRPr="00157F78">
              <w:rPr>
                <w:rFonts w:ascii="Times New Roman" w:eastAsia="Times New Roman" w:hAnsi="Times New Roman" w:cs="Times New Roman"/>
                <w:sz w:val="26"/>
                <w:szCs w:val="26"/>
                <w:lang w:val="nl-NL" w:eastAsia="vi-VN"/>
              </w:rPr>
              <w:t>theo tiêu chí khối lượng giao dịch (từ cảnh cáo đến phạt tiền) để phù hợp với tính chất, mức độ của từng hành vi vi phạm.</w:t>
            </w:r>
            <w:r w:rsidR="001E02D1" w:rsidRPr="00157F78">
              <w:rPr>
                <w:rFonts w:ascii="Times New Roman" w:eastAsia="Times New Roman" w:hAnsi="Times New Roman" w:cs="Times New Roman"/>
                <w:sz w:val="26"/>
                <w:szCs w:val="26"/>
                <w:lang w:val="nl-NL" w:eastAsia="vi-VN"/>
              </w:rPr>
              <w:t xml:space="preserve"> </w:t>
            </w:r>
            <w:r w:rsidRPr="00157F78">
              <w:rPr>
                <w:rFonts w:ascii="Times New Roman" w:eastAsia="Times New Roman" w:hAnsi="Times New Roman" w:cs="Times New Roman"/>
                <w:sz w:val="26"/>
                <w:szCs w:val="26"/>
                <w:lang w:val="nl-NL" w:eastAsia="vi-VN"/>
              </w:rPr>
              <w:t>Đồng thời, s</w:t>
            </w:r>
            <w:r w:rsidRPr="00157F78">
              <w:rPr>
                <w:rFonts w:ascii="Times New Roman" w:eastAsia="Times New Roman" w:hAnsi="Times New Roman" w:cs="Times New Roman"/>
                <w:sz w:val="26"/>
                <w:szCs w:val="26"/>
                <w:lang w:val="it-IT" w:eastAsia="vi-VN"/>
              </w:rPr>
              <w:t>ửa lại Khoản này cho phù hợp với Điều 28 TT 155</w:t>
            </w:r>
            <w:r w:rsidR="007B5192" w:rsidRPr="00157F78">
              <w:rPr>
                <w:rFonts w:ascii="Times New Roman" w:eastAsia="Times New Roman" w:hAnsi="Times New Roman" w:cs="Times New Roman"/>
                <w:sz w:val="26"/>
                <w:szCs w:val="26"/>
                <w:lang w:val="it-IT" w:eastAsia="vi-VN"/>
              </w:rPr>
              <w:t>.</w:t>
            </w:r>
          </w:p>
          <w:p w:rsidR="00157F78" w:rsidRDefault="00157F78" w:rsidP="004B74A0">
            <w:pPr>
              <w:spacing w:before="120" w:after="120"/>
              <w:jc w:val="both"/>
              <w:rPr>
                <w:rFonts w:ascii="Times New Roman" w:eastAsia="Times New Roman" w:hAnsi="Times New Roman" w:cs="Times New Roman"/>
                <w:sz w:val="26"/>
                <w:szCs w:val="26"/>
                <w:lang w:val="it-IT" w:eastAsia="vi-VN"/>
              </w:rPr>
            </w:pPr>
          </w:p>
          <w:p w:rsidR="00157F78" w:rsidRDefault="00157F78" w:rsidP="004B74A0">
            <w:pPr>
              <w:spacing w:before="120" w:after="120"/>
              <w:jc w:val="both"/>
              <w:rPr>
                <w:rFonts w:ascii="Times New Roman" w:eastAsia="Times New Roman" w:hAnsi="Times New Roman" w:cs="Times New Roman"/>
                <w:sz w:val="26"/>
                <w:szCs w:val="26"/>
                <w:lang w:val="it-IT" w:eastAsia="vi-VN"/>
              </w:rPr>
            </w:pPr>
          </w:p>
          <w:p w:rsidR="00157F78" w:rsidRDefault="00157F78" w:rsidP="004B74A0">
            <w:pPr>
              <w:spacing w:before="120" w:after="120"/>
              <w:jc w:val="both"/>
              <w:rPr>
                <w:rFonts w:ascii="Times New Roman" w:eastAsia="Times New Roman" w:hAnsi="Times New Roman" w:cs="Times New Roman"/>
                <w:sz w:val="26"/>
                <w:szCs w:val="26"/>
                <w:lang w:val="it-IT" w:eastAsia="vi-VN"/>
              </w:rPr>
            </w:pPr>
          </w:p>
          <w:p w:rsidR="00157F78" w:rsidRDefault="00157F78" w:rsidP="004B74A0">
            <w:pPr>
              <w:spacing w:before="120" w:after="120"/>
              <w:jc w:val="both"/>
              <w:rPr>
                <w:rFonts w:ascii="Times New Roman" w:eastAsia="Times New Roman" w:hAnsi="Times New Roman" w:cs="Times New Roman"/>
                <w:sz w:val="26"/>
                <w:szCs w:val="26"/>
                <w:lang w:val="it-IT" w:eastAsia="vi-VN"/>
              </w:rPr>
            </w:pPr>
          </w:p>
          <w:p w:rsidR="00157F78" w:rsidRDefault="00157F78" w:rsidP="004B74A0">
            <w:pPr>
              <w:spacing w:before="120" w:after="120"/>
              <w:jc w:val="both"/>
              <w:rPr>
                <w:rFonts w:ascii="Times New Roman" w:eastAsia="Times New Roman" w:hAnsi="Times New Roman" w:cs="Times New Roman"/>
                <w:sz w:val="26"/>
                <w:szCs w:val="26"/>
                <w:lang w:val="it-IT" w:eastAsia="vi-VN"/>
              </w:rPr>
            </w:pPr>
          </w:p>
          <w:p w:rsidR="00157F78" w:rsidRDefault="00157F78" w:rsidP="004B74A0">
            <w:pPr>
              <w:spacing w:before="120" w:after="120"/>
              <w:jc w:val="both"/>
              <w:rPr>
                <w:rFonts w:ascii="Times New Roman" w:eastAsia="Times New Roman" w:hAnsi="Times New Roman" w:cs="Times New Roman"/>
                <w:sz w:val="26"/>
                <w:szCs w:val="26"/>
                <w:lang w:val="it-IT" w:eastAsia="vi-VN"/>
              </w:rPr>
            </w:pPr>
          </w:p>
          <w:p w:rsidR="00157F78" w:rsidRPr="00157F78" w:rsidRDefault="00157F78" w:rsidP="004B74A0">
            <w:pPr>
              <w:spacing w:before="120" w:after="120"/>
              <w:jc w:val="both"/>
              <w:rPr>
                <w:rFonts w:ascii="Times New Roman" w:eastAsia="Times New Roman" w:hAnsi="Times New Roman" w:cs="Times New Roman"/>
                <w:sz w:val="26"/>
                <w:szCs w:val="26"/>
                <w:lang w:val="nl-NL" w:eastAsia="vi-VN"/>
              </w:rPr>
            </w:pPr>
          </w:p>
          <w:p w:rsidR="00AB4754" w:rsidRPr="00157F78" w:rsidRDefault="00AB4754" w:rsidP="004B74A0">
            <w:pPr>
              <w:spacing w:before="120" w:after="120"/>
              <w:jc w:val="both"/>
              <w:rPr>
                <w:rFonts w:ascii="Times New Roman" w:eastAsia="Times New Roman" w:hAnsi="Times New Roman" w:cs="Times New Roman"/>
                <w:sz w:val="26"/>
                <w:szCs w:val="26"/>
                <w:lang w:val="it-IT" w:eastAsia="vi-VN"/>
              </w:rPr>
            </w:pPr>
            <w:r w:rsidRPr="00157F78">
              <w:rPr>
                <w:rFonts w:ascii="Times New Roman" w:eastAsia="Times New Roman" w:hAnsi="Times New Roman" w:cs="Times New Roman"/>
                <w:b/>
                <w:sz w:val="26"/>
                <w:szCs w:val="26"/>
                <w:lang w:val="it-IT" w:eastAsia="vi-VN"/>
              </w:rPr>
              <w:t xml:space="preserve">Tiếp thu ý kiến của Tổng CT Hàng không VN: </w:t>
            </w:r>
            <w:r w:rsidRPr="00157F78">
              <w:rPr>
                <w:rFonts w:ascii="Times New Roman" w:eastAsia="Times New Roman" w:hAnsi="Times New Roman" w:cs="Times New Roman"/>
                <w:sz w:val="26"/>
                <w:szCs w:val="26"/>
                <w:lang w:val="it-IT" w:eastAsia="vi-VN"/>
              </w:rPr>
              <w:t>điều chỉnh lại mức độ giãn cách khối lượng giao dịch cổ phiếu để giảm chênh lệch giữa các mức phạt</w:t>
            </w: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pStyle w:val="CommentText"/>
              <w:spacing w:before="120" w:after="120"/>
              <w:jc w:val="both"/>
              <w:rPr>
                <w:rFonts w:ascii="Times New Roman" w:hAnsi="Times New Roman" w:cs="Times New Roman"/>
                <w:b/>
                <w:sz w:val="26"/>
                <w:szCs w:val="26"/>
                <w:lang w:val="nl-NL"/>
              </w:rPr>
            </w:pPr>
          </w:p>
        </w:tc>
      </w:tr>
      <w:tr w:rsidR="0033191D" w:rsidRPr="00157F78" w:rsidTr="00945019">
        <w:tc>
          <w:tcPr>
            <w:tcW w:w="5117" w:type="dxa"/>
          </w:tcPr>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4. Phạt tiền từ 100.000.000 đồng đến 150.000.000 đồng đối với một trong các hành vi vi phạm sau:</w:t>
            </w: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báo cáo hoặc báo cáo không đúng thời hạn theo quy định về sở hữu cho công ty đại chúng, công ty quản lý quỹ, Ủy ban Chứng khoán Nhà nước và Sở giao dịch chứng khoán;</w:t>
            </w: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Báo cáo về sở hữu không đầy đủ hoặc không chính xác các nội dung theo quy định pháp luật;</w:t>
            </w: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báo cáo hoặc báo cáo không đúng thời hạn cho công ty đại chúng, công ty quản lý quỹ, Ủy ban Chứng khoán Nhà nước và Sở giao dịch chứng khoán khi có sự thay đổi đầu tiên về số lượng cổ phiếu sở hữu làm cho không còn là cổ đông lớn hoặc không còn là nhà đầu tư sở hữu từ 5% trở lên chứng chỉ quỹ của một quỹ đại chúng dạng đóng;</w:t>
            </w: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Thực hiện chuyển nhượng cổ phần, phần vốn góp trong thời gian hạn chế chuyển nhượng theo quy định pháp luật.</w:t>
            </w:r>
          </w:p>
          <w:p w:rsidR="00CD1585" w:rsidRPr="00157F78" w:rsidRDefault="00CD1585" w:rsidP="004B74A0">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tc>
        <w:tc>
          <w:tcPr>
            <w:tcW w:w="5117" w:type="dxa"/>
          </w:tcPr>
          <w:p w:rsidR="00CD1585" w:rsidRPr="00157F78" w:rsidRDefault="00CD1585" w:rsidP="004B74A0">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lastRenderedPageBreak/>
              <w:t>4. Phạt tiền từ 100.000.000 đồng đến 150.000.000 đồng đối với một trong các hành vi vi phạm sau:</w:t>
            </w:r>
          </w:p>
          <w:p w:rsidR="00CD1585" w:rsidRPr="00157F78" w:rsidRDefault="00CD1585" w:rsidP="004B74A0">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t>a) Không báo cáo hoặc báo cáo không đúng thời hạn theo quy định về sở hữu cho công ty đại chúng, công ty quản lý quỹ, Ủy ban Chứng khoán Nhà nước và Sở giao dịch chứng khoán;</w:t>
            </w:r>
          </w:p>
          <w:p w:rsidR="00CD1585" w:rsidRPr="00157F78" w:rsidRDefault="00CD1585" w:rsidP="004B74A0">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t>b) Báo cáo về sở hữu không đầy đủ hoặc không chính xác các nội dung theo quy định pháp luật;</w:t>
            </w:r>
          </w:p>
          <w:p w:rsidR="00CD1585" w:rsidRPr="00157F78" w:rsidRDefault="00CD1585" w:rsidP="004B74A0">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t>c) Không báo cáo hoặc báo cáo không đúng thời hạn cho công ty đại chúng, công ty quản lý quỹ, Ủy ban Chứng khoán Nhà nước và Sở giao dịch chứng khoán khi có sự thay đổi đầu tiên về số lượng cổ phiếu sở hữu làm cho không còn là cổ đông lớn hoặc không còn là nhà đầu tư sở hữu từ 5% trở lên chứng chỉ quỹ của một quỹ đại chúng dạng đóng;</w:t>
            </w:r>
          </w:p>
          <w:p w:rsidR="00CD1585" w:rsidRPr="00157F78" w:rsidRDefault="00CD1585" w:rsidP="004B74A0">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t>d) Thực hiện chuyển nhượng cổ phần, phần vốn góp trong thời gian hạn chế chuyển nhượng theo quy định pháp luật.</w:t>
            </w: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r w:rsidRPr="00157F78">
              <w:rPr>
                <w:rFonts w:ascii="Times New Roman" w:eastAsia="Times New Roman" w:hAnsi="Times New Roman" w:cs="Times New Roman"/>
                <w:bCs/>
                <w:i/>
                <w:sz w:val="26"/>
                <w:szCs w:val="26"/>
                <w:bdr w:val="none" w:sz="0" w:space="0" w:color="auto" w:frame="1"/>
                <w:lang w:val="nl-NL" w:eastAsia="vi-VN"/>
              </w:rPr>
              <w:lastRenderedPageBreak/>
              <w:t>5. Phạt tiền từ 100.000.000 đồng đến 150.000.000 đồng đối với hành vi vi phạm sau:</w:t>
            </w: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r w:rsidRPr="00157F78">
              <w:rPr>
                <w:rFonts w:ascii="Times New Roman" w:eastAsia="Times New Roman" w:hAnsi="Times New Roman" w:cs="Times New Roman"/>
                <w:bCs/>
                <w:i/>
                <w:sz w:val="26"/>
                <w:szCs w:val="26"/>
                <w:bdr w:val="none" w:sz="0" w:space="0" w:color="auto" w:frame="1"/>
                <w:lang w:val="nl-NL" w:eastAsia="vi-VN"/>
              </w:rPr>
              <w:t xml:space="preserve">a) Không báo cáo hoặc báo cáo không đúng thời hạn theo quy định khi </w:t>
            </w:r>
            <w:r w:rsidRPr="00157F78">
              <w:rPr>
                <w:rFonts w:ascii="Times New Roman" w:eastAsia="Times New Roman" w:hAnsi="Times New Roman" w:cs="Times New Roman"/>
                <w:i/>
                <w:sz w:val="26"/>
                <w:szCs w:val="26"/>
                <w:lang w:val="nl-NL" w:eastAsia="vi-VN"/>
              </w:rPr>
              <w:t xml:space="preserve">sở hữu từ 5% trở lên số cổ phiếu đang lưu hành có quyền biểu quyết của một công ty đại chúng, công ty đầu tư chứng khoán đại chúng </w:t>
            </w:r>
            <w:r w:rsidRPr="00157F78">
              <w:rPr>
                <w:rFonts w:ascii="Times New Roman" w:eastAsia="Times New Roman" w:hAnsi="Times New Roman" w:cs="Times New Roman"/>
                <w:bCs/>
                <w:i/>
                <w:sz w:val="26"/>
                <w:szCs w:val="26"/>
                <w:bdr w:val="none" w:sz="0" w:space="0" w:color="auto" w:frame="1"/>
                <w:lang w:val="nl-NL" w:eastAsia="vi-VN"/>
              </w:rPr>
              <w:t xml:space="preserve">hoặc </w:t>
            </w:r>
            <w:r w:rsidRPr="00157F78">
              <w:rPr>
                <w:rFonts w:ascii="Times New Roman" w:eastAsia="Times New Roman" w:hAnsi="Times New Roman" w:cs="Times New Roman"/>
                <w:i/>
                <w:sz w:val="26"/>
                <w:szCs w:val="26"/>
                <w:lang w:val="nl-NL" w:eastAsia="vi-VN"/>
              </w:rPr>
              <w:t>chứng chỉ quỹ của quỹ đóng hoặc khi không còn là cổ đông lớn, nhà đầu tư sở hữu từ 5% trở lên chứng chỉ quỹ của quỹ đóng</w:t>
            </w:r>
            <w:r w:rsidRPr="00157F78">
              <w:rPr>
                <w:rFonts w:ascii="Times New Roman" w:eastAsia="Times New Roman" w:hAnsi="Times New Roman" w:cs="Times New Roman"/>
                <w:bCs/>
                <w:i/>
                <w:sz w:val="26"/>
                <w:szCs w:val="26"/>
                <w:bdr w:val="none" w:sz="0" w:space="0" w:color="auto" w:frame="1"/>
                <w:lang w:val="nl-NL" w:eastAsia="vi-VN"/>
              </w:rPr>
              <w:t>;</w:t>
            </w: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157F78" w:rsidRPr="00157F78" w:rsidRDefault="00157F78"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p>
          <w:p w:rsidR="00CD1585" w:rsidRPr="00157F78" w:rsidRDefault="00CD1585" w:rsidP="004B74A0">
            <w:pPr>
              <w:shd w:val="clear" w:color="auto" w:fill="FFFFFF"/>
              <w:spacing w:before="120" w:after="120"/>
              <w:jc w:val="both"/>
              <w:rPr>
                <w:rFonts w:ascii="Times New Roman" w:eastAsia="Times New Roman" w:hAnsi="Times New Roman" w:cs="Times New Roman"/>
                <w:bCs/>
                <w:i/>
                <w:sz w:val="26"/>
                <w:szCs w:val="26"/>
                <w:bdr w:val="none" w:sz="0" w:space="0" w:color="auto" w:frame="1"/>
                <w:lang w:val="nl-NL" w:eastAsia="vi-VN"/>
              </w:rPr>
            </w:pPr>
            <w:r w:rsidRPr="00157F78">
              <w:rPr>
                <w:rFonts w:ascii="Times New Roman" w:eastAsia="Times New Roman" w:hAnsi="Times New Roman" w:cs="Times New Roman"/>
                <w:bCs/>
                <w:i/>
                <w:sz w:val="26"/>
                <w:szCs w:val="26"/>
                <w:bdr w:val="none" w:sz="0" w:space="0" w:color="auto" w:frame="1"/>
                <w:lang w:val="nl-NL" w:eastAsia="vi-VN"/>
              </w:rPr>
              <w:t xml:space="preserve">b) </w:t>
            </w:r>
            <w:r w:rsidRPr="00157F78">
              <w:rPr>
                <w:rFonts w:ascii="Times New Roman" w:eastAsia="Times New Roman" w:hAnsi="Times New Roman" w:cs="Times New Roman"/>
                <w:bCs/>
                <w:i/>
                <w:sz w:val="26"/>
                <w:szCs w:val="26"/>
                <w:u w:val="single"/>
                <w:bdr w:val="none" w:sz="0" w:space="0" w:color="auto" w:frame="1"/>
                <w:lang w:val="nl-NL" w:eastAsia="vi-VN"/>
              </w:rPr>
              <w:t xml:space="preserve">Không báo cáo hoặc báo cáo không đúng thời hạn theo quy định trước khi thực hiện giao dịch cổ phiếu bị hạn chế chuyển nhượng.                                                                                                                                                                                                                                                                                                                                                                                                                                                                                                                                                                                                                                                                                                                                                                                                                                                                                                                                                                                                                                                                                                                                                                                                                                                                                                                                                                                                                                                     </w:t>
            </w:r>
          </w:p>
        </w:tc>
        <w:tc>
          <w:tcPr>
            <w:tcW w:w="5118" w:type="dxa"/>
          </w:tcPr>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CD1585" w:rsidRDefault="00CD1585" w:rsidP="004B74A0">
            <w:pPr>
              <w:spacing w:before="120" w:after="120"/>
              <w:jc w:val="both"/>
              <w:rPr>
                <w:rFonts w:ascii="Times New Roman" w:eastAsia="Times New Roman" w:hAnsi="Times New Roman" w:cs="Times New Roman"/>
                <w:b/>
                <w:sz w:val="26"/>
                <w:szCs w:val="26"/>
                <w:lang w:val="it-IT" w:eastAsia="vi-VN"/>
              </w:rPr>
            </w:pPr>
          </w:p>
          <w:p w:rsidR="00157F78" w:rsidRDefault="00157F78" w:rsidP="004B74A0">
            <w:pPr>
              <w:spacing w:before="120" w:after="120"/>
              <w:jc w:val="both"/>
              <w:rPr>
                <w:rFonts w:ascii="Times New Roman" w:eastAsia="Times New Roman" w:hAnsi="Times New Roman" w:cs="Times New Roman"/>
                <w:b/>
                <w:sz w:val="26"/>
                <w:szCs w:val="26"/>
                <w:lang w:val="it-IT" w:eastAsia="vi-VN"/>
              </w:rPr>
            </w:pPr>
          </w:p>
          <w:p w:rsidR="00157F78" w:rsidRDefault="00157F78" w:rsidP="004B74A0">
            <w:pPr>
              <w:spacing w:before="120" w:after="120"/>
              <w:jc w:val="both"/>
              <w:rPr>
                <w:rFonts w:ascii="Times New Roman" w:eastAsia="Times New Roman" w:hAnsi="Times New Roman" w:cs="Times New Roman"/>
                <w:b/>
                <w:sz w:val="26"/>
                <w:szCs w:val="26"/>
                <w:lang w:val="it-IT" w:eastAsia="vi-VN"/>
              </w:rPr>
            </w:pPr>
          </w:p>
          <w:p w:rsidR="00157F78" w:rsidRDefault="00157F78" w:rsidP="004B74A0">
            <w:pPr>
              <w:spacing w:before="120" w:after="120"/>
              <w:jc w:val="both"/>
              <w:rPr>
                <w:rFonts w:ascii="Times New Roman" w:eastAsia="Times New Roman" w:hAnsi="Times New Roman" w:cs="Times New Roman"/>
                <w:b/>
                <w:sz w:val="26"/>
                <w:szCs w:val="26"/>
                <w:lang w:val="it-IT" w:eastAsia="vi-VN"/>
              </w:rPr>
            </w:pPr>
          </w:p>
          <w:p w:rsidR="00157F78" w:rsidRDefault="00157F78" w:rsidP="004B74A0">
            <w:pPr>
              <w:spacing w:before="120" w:after="120"/>
              <w:jc w:val="both"/>
              <w:rPr>
                <w:rFonts w:ascii="Times New Roman" w:eastAsia="Times New Roman" w:hAnsi="Times New Roman" w:cs="Times New Roman"/>
                <w:b/>
                <w:sz w:val="26"/>
                <w:szCs w:val="26"/>
                <w:lang w:val="it-IT" w:eastAsia="vi-VN"/>
              </w:rPr>
            </w:pPr>
          </w:p>
          <w:p w:rsidR="00157F78" w:rsidRPr="00157F78" w:rsidRDefault="00157F78"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p>
          <w:p w:rsidR="00157F78" w:rsidRDefault="00157F78" w:rsidP="004B74A0">
            <w:pPr>
              <w:spacing w:before="120" w:after="120"/>
              <w:jc w:val="both"/>
              <w:rPr>
                <w:rFonts w:ascii="Times New Roman" w:eastAsia="Times New Roman" w:hAnsi="Times New Roman" w:cs="Times New Roman"/>
                <w:b/>
                <w:sz w:val="26"/>
                <w:szCs w:val="26"/>
                <w:lang w:val="it-IT" w:eastAsia="vi-VN"/>
              </w:rPr>
            </w:pP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r w:rsidRPr="00157F78">
              <w:rPr>
                <w:rFonts w:ascii="Times New Roman" w:eastAsia="Times New Roman" w:hAnsi="Times New Roman" w:cs="Times New Roman"/>
                <w:b/>
                <w:sz w:val="26"/>
                <w:szCs w:val="26"/>
                <w:lang w:val="it-IT" w:eastAsia="vi-VN"/>
              </w:rPr>
              <w:t>Sửa đổi bổ sung theo Điều 26 TT 155/2015/TT-BTC về CBTT:</w:t>
            </w:r>
          </w:p>
          <w:p w:rsidR="00CD1585" w:rsidRPr="00157F78" w:rsidRDefault="00CD1585" w:rsidP="004B74A0">
            <w:pPr>
              <w:spacing w:before="120" w:after="120"/>
              <w:jc w:val="both"/>
              <w:rPr>
                <w:rFonts w:ascii="Times New Roman" w:eastAsia="Times New Roman" w:hAnsi="Times New Roman" w:cs="Times New Roman"/>
                <w:b/>
                <w:sz w:val="26"/>
                <w:szCs w:val="26"/>
                <w:lang w:val="it-IT" w:eastAsia="vi-VN"/>
              </w:rPr>
            </w:pPr>
            <w:r w:rsidRPr="00157F78">
              <w:rPr>
                <w:rFonts w:ascii="Times New Roman" w:eastAsia="Times New Roman" w:hAnsi="Times New Roman" w:cs="Times New Roman"/>
                <w:b/>
                <w:sz w:val="26"/>
                <w:szCs w:val="26"/>
                <w:lang w:val="it-IT" w:eastAsia="vi-VN"/>
              </w:rPr>
              <w:t>Điều 26. Công bố thông tin về sở hữu cổ phiếu, chứng chỉ quỹ của cổ đông lớn, nhà đầu tư sở hữu từ 5% trở lên chứng chỉ quỹ của quỹ đóng</w:t>
            </w:r>
          </w:p>
          <w:p w:rsidR="00CD1585" w:rsidRPr="00157F78" w:rsidRDefault="00CD1585" w:rsidP="004B74A0">
            <w:pPr>
              <w:spacing w:before="120" w:after="120"/>
              <w:jc w:val="both"/>
              <w:rPr>
                <w:rFonts w:ascii="Times New Roman" w:eastAsia="Times New Roman" w:hAnsi="Times New Roman" w:cs="Times New Roman"/>
                <w:sz w:val="26"/>
                <w:szCs w:val="26"/>
                <w:lang w:val="it-IT" w:eastAsia="vi-VN"/>
              </w:rPr>
            </w:pPr>
            <w:r w:rsidRPr="00157F78">
              <w:rPr>
                <w:rFonts w:ascii="Times New Roman" w:eastAsia="Times New Roman" w:hAnsi="Times New Roman" w:cs="Times New Roman"/>
                <w:sz w:val="26"/>
                <w:szCs w:val="26"/>
                <w:lang w:val="it-IT" w:eastAsia="vi-VN"/>
              </w:rPr>
              <w:t>1. Tổ chức, cá nhân, nhóm người có liên quan sở hữu từ 5% trở lên số cổ phiếu đang lưu hành có quyền biểu quyết của một công ty đại chúng, công ty đầu tư chứng khoán đại chúng, nhà đầu tư sở hữu từ 5% trở lên chứng chỉ quỹ của quỹ đóng; hoặc khi không còn là cổ đông lớn, nhà đầu tư sở hữu từ 5% trở lên chứng chỉ quỹ của quỹ đóng phải công bố thông tin và báo cáo về giao dịch cổ phiếu, chứng chỉ quỹ đóng cho công ty đại chúng, công ty quản lý quỹ, Ủy ban Chứng khoán Nhà nước và Sở giao dịch chứng khoán (đối với cổ phiếu niêm yết, đăng ký giao dịch, chứng chỉ quỹ đóng) theo Phụ lục số 06 ban hành kèm theo Thông tư này trong thời hạn 07 ngày, kể từ ngày trở thành hoặc không còn là cổ đông lớn, nhà đầu tư sở hữu từ 5% trở lên chứng chỉ quỹ của quỹ đóng…</w:t>
            </w:r>
          </w:p>
          <w:p w:rsidR="00CD1585" w:rsidRPr="00157F78" w:rsidRDefault="00CD1585" w:rsidP="004B74A0">
            <w:pPr>
              <w:pStyle w:val="CommentText"/>
              <w:spacing w:before="120" w:after="120"/>
              <w:jc w:val="both"/>
              <w:rPr>
                <w:rFonts w:ascii="Times New Roman" w:hAnsi="Times New Roman" w:cs="Times New Roman"/>
                <w:b/>
                <w:sz w:val="26"/>
                <w:szCs w:val="26"/>
                <w:lang w:val="it-IT"/>
              </w:rPr>
            </w:pPr>
            <w:r w:rsidRPr="00157F78">
              <w:rPr>
                <w:rFonts w:ascii="Times New Roman" w:hAnsi="Times New Roman" w:cs="Times New Roman"/>
                <w:b/>
                <w:sz w:val="26"/>
                <w:szCs w:val="26"/>
                <w:lang w:val="it-IT"/>
              </w:rPr>
              <w:t>Sửa đổi bổ sung theo Điều 27 TT 155/2015/TT-BTC về CBTT của cổ đông sáng lập</w:t>
            </w:r>
          </w:p>
          <w:p w:rsidR="00CD1585" w:rsidRPr="00157F78" w:rsidRDefault="00CD1585" w:rsidP="004B74A0">
            <w:pPr>
              <w:autoSpaceDE w:val="0"/>
              <w:autoSpaceDN w:val="0"/>
              <w:adjustRightInd w:val="0"/>
              <w:spacing w:before="120" w:after="120"/>
              <w:jc w:val="both"/>
              <w:rPr>
                <w:rFonts w:ascii="Times New Roman" w:hAnsi="Times New Roman" w:cs="Times New Roman"/>
                <w:b/>
                <w:bCs/>
                <w:sz w:val="26"/>
                <w:szCs w:val="26"/>
                <w:lang w:val="it-IT"/>
              </w:rPr>
            </w:pPr>
            <w:r w:rsidRPr="00157F78">
              <w:rPr>
                <w:rFonts w:ascii="Times New Roman" w:hAnsi="Times New Roman" w:cs="Times New Roman"/>
                <w:b/>
                <w:bCs/>
                <w:sz w:val="26"/>
                <w:szCs w:val="26"/>
                <w:lang w:val="it-IT"/>
              </w:rPr>
              <w:t xml:space="preserve">Điều 27. Công bố thông tin về giao dịch của </w:t>
            </w:r>
            <w:r w:rsidRPr="00157F78">
              <w:rPr>
                <w:rFonts w:ascii="Times New Roman" w:hAnsi="Times New Roman" w:cs="Times New Roman"/>
                <w:b/>
                <w:bCs/>
                <w:sz w:val="26"/>
                <w:szCs w:val="26"/>
                <w:lang w:val="it-IT"/>
              </w:rPr>
              <w:lastRenderedPageBreak/>
              <w:t>cổ đông sáng lập trong thời gian bị hạn chế chuyển nhượng</w:t>
            </w:r>
          </w:p>
          <w:p w:rsidR="00CD1585" w:rsidRPr="00157F78" w:rsidRDefault="00CD1585" w:rsidP="00022AD2">
            <w:pPr>
              <w:autoSpaceDE w:val="0"/>
              <w:autoSpaceDN w:val="0"/>
              <w:adjustRightInd w:val="0"/>
              <w:spacing w:before="120" w:after="120"/>
              <w:jc w:val="both"/>
              <w:rPr>
                <w:rFonts w:ascii="Times New Roman" w:hAnsi="Times New Roman" w:cs="Times New Roman"/>
                <w:sz w:val="26"/>
                <w:szCs w:val="26"/>
                <w:lang w:val="it-IT"/>
              </w:rPr>
            </w:pPr>
            <w:r w:rsidRPr="00157F78">
              <w:rPr>
                <w:rFonts w:ascii="Times New Roman" w:hAnsi="Times New Roman" w:cs="Times New Roman"/>
                <w:sz w:val="26"/>
                <w:szCs w:val="26"/>
                <w:lang w:val="it-IT"/>
              </w:rPr>
              <w:t>1. Chậm nhất là 03 ngày làm việc trước khi thực hiện giao dịch, cổ đông sáng lập nắm giữ cổ phiếu bị hạn chế chuyển nhượng theo quy định pháp luật về doanh nghiệp phải gửi báo cáo cho Ủy ban Chứng khoán Nhà nước, Sở giao dịch chứng khoán (đối với cổ phiếu niêm yết, đăng ký giao dịch), Trung tâm lưu ký chứng khoán và công ty đại chúng về việc thực hiện giao dịch theo Phụ lục số 08 ban hành kèm theo Thông tư này. Trường hợp chuyển nhượng cho người không phải là cổ đông sáng lập, người thực hiện chuyển nhượng phải gửi bổ sung nghị quyết của Đại hội đồng cổ đông thông qua việc chuyển nhượng nêu trên.</w:t>
            </w:r>
          </w:p>
        </w:tc>
      </w:tr>
      <w:tr w:rsidR="0033191D" w:rsidRPr="00157F78" w:rsidTr="00945019">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5. Biện pháp khắc phục hậu quả:</w:t>
            </w:r>
          </w:p>
          <w:p w:rsidR="00CD1585" w:rsidRPr="00157F78" w:rsidRDefault="00CD1585" w:rsidP="00CA1F3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nộp lại số lợi bất hợp pháp có được cho công ty đại chúng do thực hiện hành vi vi phạm quy định tại Khoản 1 Điều này.</w:t>
            </w:r>
          </w:p>
        </w:tc>
        <w:tc>
          <w:tcPr>
            <w:tcW w:w="5117" w:type="dxa"/>
          </w:tcPr>
          <w:p w:rsidR="00CD1585" w:rsidRPr="00157F78" w:rsidRDefault="00CD1585" w:rsidP="00CA1F3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Biện pháp khắc phục hậu quả:</w:t>
            </w:r>
          </w:p>
          <w:p w:rsidR="00CD1585" w:rsidRPr="00157F78" w:rsidRDefault="00CD1585" w:rsidP="00CA57B7">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Buộc nộp lại số lợi bất hợp pháp có được cho công ty đại chúng do thực hiện hành vi vi phạm quy định tại </w:t>
            </w:r>
            <w:r w:rsidRPr="00157F78">
              <w:rPr>
                <w:rFonts w:ascii="Times New Roman" w:eastAsia="Times New Roman" w:hAnsi="Times New Roman" w:cs="Times New Roman"/>
                <w:bCs/>
                <w:strike/>
                <w:sz w:val="26"/>
                <w:szCs w:val="26"/>
                <w:bdr w:val="none" w:sz="0" w:space="0" w:color="auto" w:frame="1"/>
                <w:lang w:val="nl-NL" w:eastAsia="vi-VN"/>
              </w:rPr>
              <w:t>Khoản 1</w:t>
            </w:r>
            <w:r w:rsidRPr="00157F78">
              <w:rPr>
                <w:rFonts w:ascii="Times New Roman" w:eastAsia="Times New Roman" w:hAnsi="Times New Roman" w:cs="Times New Roman"/>
                <w:bCs/>
                <w:sz w:val="26"/>
                <w:szCs w:val="26"/>
                <w:bdr w:val="none" w:sz="0" w:space="0" w:color="auto" w:frame="1"/>
                <w:lang w:val="nl-NL" w:eastAsia="vi-VN"/>
              </w:rPr>
              <w:t xml:space="preserve"> </w:t>
            </w:r>
            <w:r w:rsidR="009B4AFA" w:rsidRPr="00157F78">
              <w:rPr>
                <w:rFonts w:ascii="Times New Roman" w:eastAsia="Times New Roman" w:hAnsi="Times New Roman" w:cs="Times New Roman"/>
                <w:bCs/>
                <w:i/>
                <w:sz w:val="26"/>
                <w:szCs w:val="26"/>
                <w:u w:val="single"/>
                <w:bdr w:val="none" w:sz="0" w:space="0" w:color="auto" w:frame="1"/>
                <w:lang w:val="nl-NL" w:eastAsia="vi-VN"/>
              </w:rPr>
              <w:t>Khoản 2</w:t>
            </w:r>
            <w:r w:rsidR="009B4AFA" w:rsidRPr="00157F78">
              <w:rPr>
                <w:rFonts w:ascii="Times New Roman" w:eastAsia="Times New Roman" w:hAnsi="Times New Roman" w:cs="Times New Roman"/>
                <w:bCs/>
                <w:sz w:val="26"/>
                <w:szCs w:val="26"/>
                <w:bdr w:val="none" w:sz="0" w:space="0" w:color="auto" w:frame="1"/>
                <w:lang w:val="nl-NL" w:eastAsia="vi-VN"/>
              </w:rPr>
              <w:t xml:space="preserve"> </w:t>
            </w:r>
            <w:r w:rsidRPr="00157F78">
              <w:rPr>
                <w:rFonts w:ascii="Times New Roman" w:eastAsia="Times New Roman" w:hAnsi="Times New Roman" w:cs="Times New Roman"/>
                <w:bCs/>
                <w:sz w:val="26"/>
                <w:szCs w:val="26"/>
                <w:bdr w:val="none" w:sz="0" w:space="0" w:color="auto" w:frame="1"/>
                <w:lang w:val="nl-NL" w:eastAsia="vi-VN"/>
              </w:rPr>
              <w:t>Điều này.</w:t>
            </w:r>
          </w:p>
        </w:tc>
        <w:tc>
          <w:tcPr>
            <w:tcW w:w="5118" w:type="dxa"/>
          </w:tcPr>
          <w:p w:rsidR="00CD1585" w:rsidRPr="00157F78" w:rsidRDefault="00CD1585" w:rsidP="00B60BA6">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B60BA6">
            <w:pPr>
              <w:spacing w:before="120" w:after="120"/>
              <w:jc w:val="both"/>
              <w:rPr>
                <w:rFonts w:ascii="Times New Roman" w:eastAsia="Times New Roman" w:hAnsi="Times New Roman" w:cs="Times New Roman"/>
                <w:b/>
                <w:sz w:val="26"/>
                <w:szCs w:val="26"/>
                <w:lang w:val="nl-NL" w:eastAsia="vi-VN"/>
              </w:rPr>
            </w:pPr>
          </w:p>
          <w:p w:rsidR="00CD1585" w:rsidRPr="00157F78" w:rsidRDefault="00CD1585" w:rsidP="00B60BA6">
            <w:pPr>
              <w:spacing w:before="120" w:after="120"/>
              <w:rPr>
                <w:rFonts w:ascii="Times New Roman" w:eastAsia="Times New Roman" w:hAnsi="Times New Roman" w:cs="Times New Roman"/>
                <w:sz w:val="26"/>
                <w:szCs w:val="26"/>
                <w:lang w:val="nl-NL" w:eastAsia="vi-VN"/>
              </w:rPr>
            </w:pPr>
          </w:p>
        </w:tc>
      </w:tr>
      <w:tr w:rsidR="0033191D" w:rsidRPr="00157F78" w:rsidTr="00A43DEC">
        <w:tc>
          <w:tcPr>
            <w:tcW w:w="5117" w:type="dxa"/>
          </w:tcPr>
          <w:p w:rsidR="00CD1585" w:rsidRPr="00157F78" w:rsidRDefault="00CD1585" w:rsidP="00A43DEC">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28. Vi phạm quy định về giao dịch, nắm giữ chứng khoán của nhà đầu tư</w:t>
            </w: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50.000.000 đồng đến 70.000.000 đồng đối với một trong các hành vi vi phạm sau:</w:t>
            </w: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Vi phạm tỷ lệ nắm giữ chứng khoán của nhà đầu tư nước ngoài; vi phạm quy định về hoạt </w:t>
            </w:r>
            <w:r w:rsidRPr="00157F78">
              <w:rPr>
                <w:rFonts w:ascii="Times New Roman" w:eastAsia="Times New Roman" w:hAnsi="Times New Roman" w:cs="Times New Roman"/>
                <w:bCs/>
                <w:sz w:val="26"/>
                <w:szCs w:val="26"/>
                <w:bdr w:val="none" w:sz="0" w:space="0" w:color="auto" w:frame="1"/>
                <w:lang w:val="nl-NL" w:eastAsia="vi-VN"/>
              </w:rPr>
              <w:lastRenderedPageBreak/>
              <w:t>động của nhà đầu tư nước ngoài trên thị trường chứng khoán Việt Nam;</w:t>
            </w: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Vi phạm quy định về tỷ lệ sở hữu vốn cổ phần hoặc phần vốn góp của công ty chứng khoán và công ty quản lý quỹ;</w:t>
            </w: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Vi phạm quy định về mở tài khoản giao dịch chứng khoán, giao dịch ký quỹ chứng khoán, tài khoản giao dịch ủy quyền;</w:t>
            </w: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Vi phạm quy định về giao dịch trong ngày giao dịch.</w:t>
            </w: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100.000.000 đồng đến 150.000.000 đồng đối với hành vi thực hiện một hoặc một số giao dịch nhằm che giấu quyền sở hữu thực sự đối với một chứng khoán để trốn tránh nghĩa vụ công bố thông tin </w:t>
            </w:r>
            <w:r w:rsidRPr="00157F78">
              <w:rPr>
                <w:rFonts w:ascii="Times New Roman" w:eastAsia="Times New Roman" w:hAnsi="Times New Roman" w:cs="Times New Roman"/>
                <w:bCs/>
                <w:sz w:val="26"/>
                <w:szCs w:val="26"/>
                <w:bdr w:val="none" w:sz="0" w:space="0" w:color="auto" w:frame="1"/>
                <w:lang w:val="nl-NL" w:eastAsia="vi-VN"/>
              </w:rPr>
              <w:lastRenderedPageBreak/>
              <w:t>theo quy định.</w:t>
            </w: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Biện pháp khắc phục hậu quả:</w:t>
            </w:r>
          </w:p>
          <w:p w:rsidR="00CD1585" w:rsidRPr="00157F78" w:rsidRDefault="00CD1585" w:rsidP="00A43DEC">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nộp lại số lợi bất hợp pháp có được do thực hiện hành vi vi phạm quy định tại Khoản 1 Điều này;</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phải chuyển nhượng cổ phiếu trong thời hạn tối đa 60 ngày để giảm tỷ lệ nắm giữ theo đúng quy định đối với hành vi vi phạm quy định tại các Điểm a và b Khoản 1 Điều này.</w:t>
            </w:r>
          </w:p>
        </w:tc>
        <w:tc>
          <w:tcPr>
            <w:tcW w:w="5117" w:type="dxa"/>
          </w:tcPr>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lang w:val="nl-NL" w:eastAsia="vi-VN"/>
              </w:rPr>
              <w:lastRenderedPageBreak/>
              <w:t xml:space="preserve">Điều 28. Vi phạm quy định về hoạt động giao dịch, </w:t>
            </w:r>
            <w:r w:rsidRPr="00157F78">
              <w:rPr>
                <w:rFonts w:ascii="Times New Roman" w:eastAsia="Times New Roman" w:hAnsi="Times New Roman" w:cs="Times New Roman"/>
                <w:b/>
                <w:bCs/>
                <w:i/>
                <w:sz w:val="26"/>
                <w:szCs w:val="26"/>
                <w:u w:val="single"/>
                <w:lang w:val="nl-NL" w:eastAsia="vi-VN"/>
              </w:rPr>
              <w:t>đầu tư chứng khoán và tỷ lệ sở hữu</w:t>
            </w:r>
            <w:r w:rsidRPr="00157F78">
              <w:rPr>
                <w:rFonts w:ascii="Times New Roman" w:eastAsia="Times New Roman" w:hAnsi="Times New Roman" w:cs="Times New Roman"/>
                <w:b/>
                <w:bCs/>
                <w:i/>
                <w:sz w:val="26"/>
                <w:szCs w:val="26"/>
                <w:lang w:val="nl-NL" w:eastAsia="vi-VN"/>
              </w:rPr>
              <w:t xml:space="preserve"> </w:t>
            </w:r>
            <w:r w:rsidRPr="00157F78">
              <w:rPr>
                <w:rFonts w:ascii="Times New Roman" w:eastAsia="Times New Roman" w:hAnsi="Times New Roman" w:cs="Times New Roman"/>
                <w:b/>
                <w:bCs/>
                <w:strike/>
                <w:sz w:val="26"/>
                <w:szCs w:val="26"/>
                <w:lang w:val="nl-NL" w:eastAsia="vi-VN"/>
              </w:rPr>
              <w:t xml:space="preserve">nắm giữ </w:t>
            </w:r>
            <w:r w:rsidRPr="00157F78">
              <w:rPr>
                <w:rFonts w:ascii="Times New Roman" w:eastAsia="Times New Roman" w:hAnsi="Times New Roman" w:cs="Times New Roman"/>
                <w:b/>
                <w:bCs/>
                <w:sz w:val="26"/>
                <w:szCs w:val="26"/>
                <w:lang w:val="nl-NL" w:eastAsia="vi-VN"/>
              </w:rPr>
              <w:t>chứng khoán của nhà đầu tư</w:t>
            </w:r>
          </w:p>
          <w:p w:rsidR="00CD1585" w:rsidRPr="00157F78" w:rsidRDefault="00CD1585" w:rsidP="00B642CA">
            <w:pPr>
              <w:shd w:val="clear" w:color="auto" w:fill="FFFFFF"/>
              <w:spacing w:before="80" w:after="8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1. Phạt tiền từ 50.000.000 đồng đến 70.000.000 đồng đối với một trong các hành vi vi phạm sau:</w:t>
            </w:r>
          </w:p>
          <w:p w:rsidR="00CD1585" w:rsidRPr="00157F78" w:rsidRDefault="00CD1585" w:rsidP="00B642CA">
            <w:pPr>
              <w:shd w:val="clear" w:color="auto" w:fill="FFFFFF"/>
              <w:spacing w:before="80" w:after="8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a) Vi phạm tỷ lệ </w:t>
            </w:r>
            <w:r w:rsidRPr="00157F78">
              <w:rPr>
                <w:rFonts w:ascii="Times New Roman" w:eastAsia="Times New Roman" w:hAnsi="Times New Roman" w:cs="Times New Roman"/>
                <w:strike/>
                <w:sz w:val="26"/>
                <w:szCs w:val="26"/>
                <w:lang w:val="nl-NL" w:eastAsia="vi-VN"/>
              </w:rPr>
              <w:t>nắm giữ</w:t>
            </w:r>
            <w:r w:rsidRPr="00157F78">
              <w:rPr>
                <w:rFonts w:ascii="Times New Roman" w:eastAsia="Times New Roman" w:hAnsi="Times New Roman" w:cs="Times New Roman"/>
                <w:sz w:val="26"/>
                <w:szCs w:val="26"/>
                <w:lang w:val="nl-NL" w:eastAsia="vi-VN"/>
              </w:rPr>
              <w:t xml:space="preserve"> </w:t>
            </w:r>
            <w:r w:rsidRPr="00157F78">
              <w:rPr>
                <w:rFonts w:ascii="Times New Roman" w:eastAsia="Times New Roman" w:hAnsi="Times New Roman" w:cs="Times New Roman"/>
                <w:i/>
                <w:sz w:val="26"/>
                <w:szCs w:val="26"/>
                <w:u w:val="single"/>
                <w:lang w:val="nl-NL" w:eastAsia="vi-VN"/>
              </w:rPr>
              <w:t>sở hữu</w:t>
            </w:r>
            <w:r w:rsidRPr="00157F78">
              <w:rPr>
                <w:rFonts w:ascii="Times New Roman" w:eastAsia="Times New Roman" w:hAnsi="Times New Roman" w:cs="Times New Roman"/>
                <w:sz w:val="26"/>
                <w:szCs w:val="26"/>
                <w:lang w:val="nl-NL" w:eastAsia="vi-VN"/>
              </w:rPr>
              <w:t xml:space="preserve"> </w:t>
            </w:r>
            <w:r w:rsidRPr="00157F78">
              <w:rPr>
                <w:rFonts w:ascii="Times New Roman" w:eastAsia="Times New Roman" w:hAnsi="Times New Roman" w:cs="Times New Roman"/>
                <w:strike/>
                <w:sz w:val="26"/>
                <w:szCs w:val="26"/>
                <w:lang w:val="nl-NL" w:eastAsia="vi-VN"/>
              </w:rPr>
              <w:t xml:space="preserve">chứng khoán </w:t>
            </w:r>
            <w:r w:rsidRPr="00157F78">
              <w:rPr>
                <w:rFonts w:ascii="Times New Roman" w:eastAsia="Times New Roman" w:hAnsi="Times New Roman" w:cs="Times New Roman"/>
                <w:strike/>
                <w:sz w:val="26"/>
                <w:szCs w:val="26"/>
                <w:lang w:val="nl-NL" w:eastAsia="vi-VN"/>
              </w:rPr>
              <w:lastRenderedPageBreak/>
              <w:t>của nhà đầu tư</w:t>
            </w:r>
            <w:r w:rsidRPr="00157F78">
              <w:rPr>
                <w:rFonts w:ascii="Times New Roman" w:eastAsia="Times New Roman" w:hAnsi="Times New Roman" w:cs="Times New Roman"/>
                <w:sz w:val="26"/>
                <w:szCs w:val="26"/>
                <w:lang w:val="nl-NL" w:eastAsia="vi-VN"/>
              </w:rPr>
              <w:t xml:space="preserve"> </w:t>
            </w:r>
            <w:r w:rsidRPr="00157F78">
              <w:rPr>
                <w:rFonts w:ascii="Times New Roman" w:eastAsia="Times New Roman" w:hAnsi="Times New Roman" w:cs="Times New Roman"/>
                <w:i/>
                <w:sz w:val="26"/>
                <w:szCs w:val="26"/>
                <w:u w:val="single"/>
                <w:lang w:val="nl-NL" w:eastAsia="vi-VN"/>
              </w:rPr>
              <w:t>nước ngoài trên thị trường chứng khoán Việt Nam</w:t>
            </w:r>
            <w:r w:rsidRPr="00157F78">
              <w:rPr>
                <w:rFonts w:ascii="Times New Roman" w:eastAsia="Times New Roman" w:hAnsi="Times New Roman" w:cs="Times New Roman"/>
                <w:sz w:val="26"/>
                <w:szCs w:val="26"/>
                <w:lang w:val="nl-NL" w:eastAsia="vi-VN"/>
              </w:rPr>
              <w:t>; vi phạm quy định về hoạt động của nhà đầu tư nước ngoài trên thị trường chứng khoán Việt Nam;</w:t>
            </w:r>
          </w:p>
          <w:p w:rsidR="00CD1585" w:rsidRPr="00157F78" w:rsidRDefault="00CD1585" w:rsidP="00B642CA">
            <w:pPr>
              <w:shd w:val="clear" w:color="auto" w:fill="FFFFFF"/>
              <w:spacing w:before="80" w:after="8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b) Vi phạm quy định về tỷ lệ sở hữu vốn cổ phần hoặc phần vốn góp của công ty chứng khoán và công ty quản lý quỹ;</w:t>
            </w:r>
          </w:p>
          <w:p w:rsidR="00CD1585" w:rsidRPr="00157F78" w:rsidRDefault="00CD1585" w:rsidP="00B642CA">
            <w:pPr>
              <w:shd w:val="clear" w:color="auto" w:fill="FFFFFF"/>
              <w:spacing w:before="80" w:after="80"/>
              <w:jc w:val="both"/>
              <w:rPr>
                <w:rFonts w:ascii="Times New Roman" w:eastAsia="Times New Roman" w:hAnsi="Times New Roman" w:cs="Times New Roman"/>
                <w:i/>
                <w:sz w:val="26"/>
                <w:szCs w:val="26"/>
                <w:u w:val="single"/>
                <w:lang w:val="nl-NL" w:eastAsia="vi-VN"/>
              </w:rPr>
            </w:pPr>
            <w:r w:rsidRPr="00157F78">
              <w:rPr>
                <w:rFonts w:ascii="Times New Roman" w:eastAsia="Times New Roman" w:hAnsi="Times New Roman" w:cs="Times New Roman"/>
                <w:sz w:val="26"/>
                <w:szCs w:val="26"/>
                <w:lang w:val="nl-NL" w:eastAsia="vi-VN"/>
              </w:rPr>
              <w:t>c) Vi phạm quy định về mở tài khoản giao dịch chứng khoán, giao dịch ký quỹ chứng khoán, tài khoản giao dịch ủy quyền;</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 xml:space="preserve">d) Vi phạm quy định về giao dịch trong ngày </w:t>
            </w:r>
            <w:r w:rsidRPr="00157F78">
              <w:rPr>
                <w:rFonts w:ascii="Times New Roman" w:eastAsia="Times New Roman" w:hAnsi="Times New Roman" w:cs="Times New Roman"/>
                <w:strike/>
                <w:sz w:val="26"/>
                <w:szCs w:val="26"/>
                <w:lang w:val="nl-NL" w:eastAsia="vi-VN"/>
              </w:rPr>
              <w:t>giao dịch</w:t>
            </w:r>
            <w:r w:rsidRPr="00157F78">
              <w:rPr>
                <w:rFonts w:ascii="Times New Roman" w:eastAsia="Times New Roman" w:hAnsi="Times New Roman" w:cs="Times New Roman"/>
                <w:sz w:val="26"/>
                <w:szCs w:val="26"/>
                <w:lang w:val="nl-NL" w:eastAsia="vi-VN"/>
              </w:rPr>
              <w:t>;</w:t>
            </w:r>
          </w:p>
          <w:p w:rsidR="00CD1585" w:rsidRPr="00157F78" w:rsidRDefault="00CD1585" w:rsidP="00A43DEC">
            <w:pPr>
              <w:shd w:val="clear" w:color="auto" w:fill="FFFFFF"/>
              <w:spacing w:before="120" w:after="120"/>
              <w:jc w:val="both"/>
              <w:rPr>
                <w:rFonts w:ascii="Times New Roman" w:hAnsi="Times New Roman" w:cs="Times New Roman"/>
                <w:bCs/>
                <w:i/>
                <w:sz w:val="26"/>
                <w:szCs w:val="26"/>
                <w:u w:val="single"/>
                <w:lang w:val="nl-NL"/>
              </w:rPr>
            </w:pPr>
            <w:r w:rsidRPr="00157F78">
              <w:rPr>
                <w:rFonts w:ascii="Times New Roman" w:eastAsia="Times New Roman" w:hAnsi="Times New Roman" w:cs="Times New Roman"/>
                <w:i/>
                <w:sz w:val="26"/>
                <w:szCs w:val="26"/>
                <w:u w:val="single"/>
                <w:lang w:val="nl-NL" w:eastAsia="vi-VN"/>
              </w:rPr>
              <w:t xml:space="preserve">đ) </w:t>
            </w:r>
            <w:r w:rsidRPr="00157F78">
              <w:rPr>
                <w:rFonts w:ascii="Times New Roman" w:hAnsi="Times New Roman" w:cs="Times New Roman"/>
                <w:i/>
                <w:sz w:val="26"/>
                <w:szCs w:val="26"/>
                <w:u w:val="single"/>
                <w:lang w:val="nl-NL"/>
              </w:rPr>
              <w:t xml:space="preserve">Đặt lệnh giao dịch vừa mua vừa bán đồng thời cùng một loại chứng khoán trong cùng một đợt khớp lệnh định kỳ, </w:t>
            </w:r>
            <w:r w:rsidRPr="00157F78">
              <w:rPr>
                <w:rFonts w:ascii="Times New Roman" w:hAnsi="Times New Roman" w:cs="Times New Roman"/>
                <w:bCs/>
                <w:i/>
                <w:sz w:val="26"/>
                <w:szCs w:val="26"/>
                <w:u w:val="single"/>
                <w:lang w:val="nl-NL"/>
              </w:rPr>
              <w:t>trừ các lệnh đã được nhập vào hệ thống tại phiên giao dịch liên tục trước đó, chưa được khớp nhưng vẫn còn hiệu lực.</w:t>
            </w: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p>
          <w:p w:rsidR="00CD1585" w:rsidRPr="00157F78" w:rsidRDefault="00CD1585" w:rsidP="00A43DEC">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2. Phạt tiền từ 100.000.000 đồng đến 150.000.000 đồng đối với hành vi thực hiện một hoặc một số giao dịch nhằm che giấu quyền sở hữu thực sự đối với một chứng khoán để trốn tránh nghĩa vụ công bố thông tin theo quy định.</w:t>
            </w:r>
          </w:p>
          <w:p w:rsidR="00CD1585" w:rsidRPr="00157F78" w:rsidRDefault="00CD1585" w:rsidP="001F2926">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lastRenderedPageBreak/>
              <w:t>3. Biện pháp khắc phục hậu quả:</w:t>
            </w:r>
          </w:p>
          <w:p w:rsidR="00CD1585" w:rsidRPr="00157F78" w:rsidRDefault="00CD1585" w:rsidP="001F2926">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lang w:val="nl-NL" w:eastAsia="vi-VN"/>
              </w:rPr>
              <w:t>a) Buộc nộp lại số lợi bất hợp pháp có được do thực hiện hành vi vi phạm quy định tại Khoản 1 Điều này;</w:t>
            </w:r>
          </w:p>
          <w:p w:rsidR="00CD1585" w:rsidRPr="00157F78" w:rsidRDefault="00CD1585" w:rsidP="001F292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sz w:val="26"/>
                <w:szCs w:val="26"/>
                <w:lang w:val="nl-NL" w:eastAsia="vi-VN"/>
              </w:rPr>
              <w:t>b) Buộc phải chuyển nhượng cổ phiếu trong thời hạn tối đa 60 ngày để giảm tỷ lệ nắm giữ theo đúng quy định đối với hành vi vi phạm quy định tại các Điểm a và b Khoản 1 Điều này.</w:t>
            </w:r>
          </w:p>
        </w:tc>
        <w:tc>
          <w:tcPr>
            <w:tcW w:w="5118" w:type="dxa"/>
          </w:tcPr>
          <w:p w:rsidR="00CD1585" w:rsidRPr="00157F78" w:rsidRDefault="00CD1585" w:rsidP="00A43DEC">
            <w:pPr>
              <w:spacing w:before="120" w:after="120"/>
              <w:jc w:val="both"/>
              <w:rPr>
                <w:rFonts w:ascii="Times New Roman" w:hAnsi="Times New Roman" w:cs="Times New Roman"/>
                <w:bCs/>
                <w:sz w:val="26"/>
                <w:szCs w:val="26"/>
                <w:lang w:val="nl-NL"/>
              </w:rPr>
            </w:pPr>
            <w:r w:rsidRPr="00157F78">
              <w:rPr>
                <w:rFonts w:ascii="Times New Roman" w:hAnsi="Times New Roman" w:cs="Times New Roman"/>
                <w:bCs/>
                <w:sz w:val="26"/>
                <w:szCs w:val="26"/>
                <w:lang w:val="nl-NL"/>
              </w:rPr>
              <w:lastRenderedPageBreak/>
              <w:t xml:space="preserve">Sửa theo </w:t>
            </w:r>
            <w:r w:rsidR="003D7503" w:rsidRPr="00157F78">
              <w:rPr>
                <w:rFonts w:ascii="Times New Roman" w:hAnsi="Times New Roman" w:cs="Times New Roman"/>
                <w:bCs/>
                <w:sz w:val="26"/>
                <w:szCs w:val="26"/>
                <w:lang w:val="nl-NL"/>
              </w:rPr>
              <w:t xml:space="preserve">Nghị định 60/2015-NĐ-CP và </w:t>
            </w:r>
            <w:r w:rsidRPr="00157F78">
              <w:rPr>
                <w:rFonts w:ascii="Times New Roman" w:hAnsi="Times New Roman" w:cs="Times New Roman"/>
                <w:bCs/>
                <w:sz w:val="26"/>
                <w:szCs w:val="26"/>
                <w:lang w:val="nl-NL"/>
              </w:rPr>
              <w:t>Thông tư 123/ 2015/TT-BTC</w:t>
            </w: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CD1585" w:rsidP="00A43DEC">
            <w:pPr>
              <w:spacing w:before="120" w:after="120"/>
              <w:rPr>
                <w:rFonts w:ascii="Times New Roman" w:eastAsia="Times New Roman" w:hAnsi="Times New Roman" w:cs="Times New Roman"/>
                <w:sz w:val="26"/>
                <w:szCs w:val="26"/>
                <w:lang w:val="nl-NL" w:eastAsia="vi-VN"/>
              </w:rPr>
            </w:pPr>
          </w:p>
          <w:p w:rsidR="00CD1585" w:rsidRPr="00157F78" w:rsidRDefault="008A3044" w:rsidP="00F77878">
            <w:pPr>
              <w:spacing w:before="120" w:after="120"/>
              <w:jc w:val="both"/>
              <w:rPr>
                <w:rFonts w:ascii="Times New Roman" w:hAnsi="Times New Roman" w:cs="Times New Roman"/>
                <w:bCs/>
                <w:i/>
                <w:sz w:val="26"/>
                <w:szCs w:val="26"/>
                <w:lang w:val="it-IT"/>
              </w:rPr>
            </w:pPr>
            <w:r w:rsidRPr="00157F78">
              <w:rPr>
                <w:rFonts w:ascii="Times New Roman" w:hAnsi="Times New Roman" w:cs="Times New Roman"/>
                <w:b/>
                <w:bCs/>
                <w:sz w:val="26"/>
                <w:szCs w:val="26"/>
                <w:lang w:val="it-IT"/>
              </w:rPr>
              <w:t xml:space="preserve">Tiếp thu ý kiến của UBND Tp.HN, CTCP CK Bảo Việt: </w:t>
            </w:r>
            <w:r w:rsidRPr="00157F78">
              <w:rPr>
                <w:rFonts w:ascii="Times New Roman" w:hAnsi="Times New Roman" w:cs="Times New Roman"/>
                <w:bCs/>
                <w:sz w:val="26"/>
                <w:szCs w:val="26"/>
                <w:lang w:val="it-IT"/>
              </w:rPr>
              <w:t>s</w:t>
            </w:r>
            <w:r w:rsidR="00CD1585" w:rsidRPr="00157F78">
              <w:rPr>
                <w:rFonts w:ascii="Times New Roman" w:hAnsi="Times New Roman" w:cs="Times New Roman"/>
                <w:bCs/>
                <w:sz w:val="26"/>
                <w:szCs w:val="26"/>
                <w:lang w:val="it-IT"/>
              </w:rPr>
              <w:t xml:space="preserve">ửa đổi, bổ sung theo Khoản 4 Điều 7 TT 203/2015/TT-BTC </w:t>
            </w:r>
            <w:r w:rsidRPr="00157F78">
              <w:rPr>
                <w:rFonts w:ascii="Times New Roman" w:hAnsi="Times New Roman" w:cs="Times New Roman"/>
                <w:bCs/>
                <w:sz w:val="26"/>
                <w:szCs w:val="26"/>
                <w:lang w:val="it-IT"/>
              </w:rPr>
              <w:t>h</w:t>
            </w:r>
            <w:r w:rsidR="00CD1585" w:rsidRPr="00157F78">
              <w:rPr>
                <w:rFonts w:ascii="Times New Roman" w:hAnsi="Times New Roman" w:cs="Times New Roman"/>
                <w:bCs/>
                <w:sz w:val="26"/>
                <w:szCs w:val="26"/>
                <w:lang w:val="it-IT"/>
              </w:rPr>
              <w:t>ướng dẫn về giao dịch chứng khoán</w:t>
            </w:r>
            <w:r w:rsidRPr="00157F78">
              <w:rPr>
                <w:rFonts w:ascii="Times New Roman" w:hAnsi="Times New Roman" w:cs="Times New Roman"/>
                <w:bCs/>
                <w:sz w:val="26"/>
                <w:szCs w:val="26"/>
                <w:lang w:val="it-IT"/>
              </w:rPr>
              <w:t xml:space="preserve"> “</w:t>
            </w:r>
            <w:r w:rsidR="00CD1585" w:rsidRPr="00157F78">
              <w:rPr>
                <w:rFonts w:ascii="Times New Roman" w:hAnsi="Times New Roman" w:cs="Times New Roman"/>
                <w:b/>
                <w:bCs/>
                <w:i/>
                <w:sz w:val="26"/>
                <w:szCs w:val="26"/>
                <w:lang w:val="it-IT"/>
              </w:rPr>
              <w:t xml:space="preserve">Điều 7. Quy định chung về giao dịch chứng khoán </w:t>
            </w:r>
          </w:p>
          <w:p w:rsidR="00CD1585" w:rsidRPr="00157F78" w:rsidRDefault="00CD1585" w:rsidP="00F77878">
            <w:pPr>
              <w:pStyle w:val="CommentText"/>
              <w:jc w:val="both"/>
              <w:rPr>
                <w:rFonts w:ascii="Times New Roman" w:hAnsi="Times New Roman" w:cs="Times New Roman"/>
                <w:i/>
                <w:sz w:val="26"/>
                <w:szCs w:val="26"/>
                <w:lang w:val="it-IT"/>
              </w:rPr>
            </w:pPr>
            <w:r w:rsidRPr="00157F78">
              <w:rPr>
                <w:rFonts w:ascii="Times New Roman" w:hAnsi="Times New Roman" w:cs="Times New Roman"/>
                <w:i/>
                <w:sz w:val="26"/>
                <w:szCs w:val="26"/>
                <w:lang w:val="nl-NL"/>
              </w:rPr>
              <w:t>“4. Nhà đầu tư không được đặt các lệnh giao dịch vừa mua, vừa bán đồng thời cùng một loại chứng khoán trong cùng một đợt khớp lệnh định kỳ, trừ các lệnh đã được nhập vào hệ thống tại phiên giao dịch liên tục trước đó, chưa được khớp nhưng vẫn còn hiệu lực.”</w:t>
            </w:r>
          </w:p>
          <w:p w:rsidR="00CD1585" w:rsidRPr="00157F78" w:rsidRDefault="00CD1585" w:rsidP="00A43DEC">
            <w:pPr>
              <w:spacing w:before="120" w:after="120"/>
              <w:rPr>
                <w:rFonts w:ascii="Times New Roman" w:eastAsia="Times New Roman" w:hAnsi="Times New Roman" w:cs="Times New Roman"/>
                <w:sz w:val="26"/>
                <w:szCs w:val="26"/>
                <w:lang w:val="it-IT" w:eastAsia="vi-VN"/>
              </w:rPr>
            </w:pPr>
          </w:p>
        </w:tc>
      </w:tr>
      <w:tr w:rsidR="0033191D" w:rsidRPr="00157F78" w:rsidTr="00945019">
        <w:tc>
          <w:tcPr>
            <w:tcW w:w="5117" w:type="dxa"/>
          </w:tcPr>
          <w:p w:rsidR="00CD1585" w:rsidRPr="00157F78" w:rsidRDefault="00CD1585" w:rsidP="0085177D">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29. Vi phạm quy định về giao dịch bị cấm</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800.000.000 đồng đến 1.000.000.000 đồng đối với hành vi giao dịch nội bộ.</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1.200.000.000 đồng đến 1.400.000.000 đồng đối với hành vi gian lận hoặc tạo dựng, công bố thông tin sai sự thật nhằm lôi kéo, xúi giục việc mua, bán chứng khoán.</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1.000.000.000 đồng đến 1.200.000.000 đồng đối với hành vi giao dịch thao túng thị trường chứng khoán.</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Hình thức xử phạt bổ sung:</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Đình chỉ hoạt động kinh doanh, dịch vụ chứng khoán hoặc tước quyền sử dụng chứng chỉ hành nghề chứng khoán trong thời hạn từ 01 </w:t>
            </w:r>
            <w:r w:rsidRPr="00157F78">
              <w:rPr>
                <w:rFonts w:ascii="Times New Roman" w:eastAsia="Times New Roman" w:hAnsi="Times New Roman" w:cs="Times New Roman"/>
                <w:bCs/>
                <w:sz w:val="26"/>
                <w:szCs w:val="26"/>
                <w:bdr w:val="none" w:sz="0" w:space="0" w:color="auto" w:frame="1"/>
                <w:lang w:val="nl-NL" w:eastAsia="vi-VN"/>
              </w:rPr>
              <w:lastRenderedPageBreak/>
              <w:t>tháng đến 03 tháng đối với hành vi vi phạm quy định tại Khoản 1, Khoản 2 và Khoản 3 Điều này.</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Biện pháp khắc phục hậu quả:</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nộp lại số lợi bất hợp pháp có được do thực hiện hành vi vi phạm quy định tại Khoản 1, Khoản 2 và Khoản 3 Điều này;</w:t>
            </w:r>
          </w:p>
          <w:p w:rsidR="00CD1585" w:rsidRPr="00157F78" w:rsidRDefault="00CD1585" w:rsidP="0085177D">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hủy bỏ thông tin, cải chính thông tin đối với hành vi vi phạm quy định tại Khoản 2 Điều này.</w:t>
            </w:r>
          </w:p>
        </w:tc>
        <w:tc>
          <w:tcPr>
            <w:tcW w:w="5117" w:type="dxa"/>
          </w:tcPr>
          <w:p w:rsidR="00CD1585" w:rsidRPr="00157F78" w:rsidRDefault="00CD1585" w:rsidP="001F292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29. Vi phạm quy định về giao dịch bị cấm</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800.000.000 đồng đến 1.000.000.000 đồng đối với hành vi giao dịch nội bộ.</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1.200.000.000 đồng đến 1.400.000.000 đồng đối với hành vi gian lận hoặc tạo dựng, công bố thông tin sai sự thật nhằm lôi kéo, xúi giục việc mua, bán chứng khoán.</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1.000.000.000 đồng đến 1.200.000.000 đồng đối với hành vi giao dịch thao túng thị trường chứng khoán.</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Hình thức xử phạt bổ sung:</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Đình chỉ hoạt động kinh doanh, dịch vụ chứng khoán hoặc tước quyền sử dụng chứng chỉ hành nghề chứng khoán trong thời hạn từ 01 </w:t>
            </w:r>
            <w:r w:rsidRPr="00157F78">
              <w:rPr>
                <w:rFonts w:ascii="Times New Roman" w:eastAsia="Times New Roman" w:hAnsi="Times New Roman" w:cs="Times New Roman"/>
                <w:bCs/>
                <w:sz w:val="26"/>
                <w:szCs w:val="26"/>
                <w:bdr w:val="none" w:sz="0" w:space="0" w:color="auto" w:frame="1"/>
                <w:lang w:val="nl-NL" w:eastAsia="vi-VN"/>
              </w:rPr>
              <w:lastRenderedPageBreak/>
              <w:t>tháng đến 03 tháng đối với hành vi vi phạm quy định tại Khoản 1, Khoản 2 và Khoản 3 Điều này.</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Biện pháp khắc phục hậu quả:</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nộp lại số lợi bất hợp pháp có được do thực hiện hành vi vi phạm quy định tại Khoản 1, Khoản 2 và Khoản 3 Điều này;</w:t>
            </w:r>
          </w:p>
          <w:p w:rsidR="00CD1585" w:rsidRPr="00157F78" w:rsidRDefault="00CD1585" w:rsidP="001F292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hủy bỏ thông tin, cải chính thông tin đối với hành vi vi phạm quy định tại Khoản 2 Điều này.</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nl-NL" w:eastAsia="vi-VN"/>
              </w:rPr>
            </w:pPr>
          </w:p>
        </w:tc>
      </w:tr>
      <w:tr w:rsidR="0033191D" w:rsidRPr="00157F78" w:rsidTr="00945019">
        <w:tc>
          <w:tcPr>
            <w:tcW w:w="5117" w:type="dxa"/>
          </w:tcPr>
          <w:p w:rsidR="00CD1585" w:rsidRPr="00157F78" w:rsidRDefault="00CD1585" w:rsidP="0085177D">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12. HÀNH VI VI PHẠM QUY ĐỊNH VỀ ĐĂNG KÝ, LƯU KÝ, BÙ TRỪ VÀ THANH TOÁN CHỨNG KHOÁN, NGÂN HÀNG GIÁM SÁT, NGÂN HÀNG LƯU KÝ</w:t>
            </w:r>
          </w:p>
          <w:p w:rsidR="00CD1585" w:rsidRPr="00157F78" w:rsidRDefault="00CD1585" w:rsidP="0085177D">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30. Vi phạm quy định về đăng ký hoạt động lưu ký</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30.000.000 đồng đến 50.000.000 đồng đối với công ty chứng khoán, ngân hàng thương mại không thực hiện đăng ký thành viên lưu ký, chi nhánh thành viên lưu ký và hoạt động lưu ký chứng khoán trong thời hạn quy định.</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50.000.000 đồng đến 70.000.000 đồng đối với công ty chứng khoán, ngân hàng thương mại thực hiện hoạt động lưu ký chứng khoán khi chưa đáp ứng đầy đủ điều kiện theo quy định pháp luật; hoạt động lưu ký </w:t>
            </w:r>
            <w:r w:rsidRPr="00157F78">
              <w:rPr>
                <w:rFonts w:ascii="Times New Roman" w:eastAsia="Times New Roman" w:hAnsi="Times New Roman" w:cs="Times New Roman"/>
                <w:bCs/>
                <w:sz w:val="26"/>
                <w:szCs w:val="26"/>
                <w:bdr w:val="none" w:sz="0" w:space="0" w:color="auto" w:frame="1"/>
                <w:lang w:val="nl-NL" w:eastAsia="vi-VN"/>
              </w:rPr>
              <w:lastRenderedPageBreak/>
              <w:t>chứng khoán khi chưa được cấp giấy chứng nhận đăng ký hoạt động lưu ký chứng khoán hoặc khi chưa được Ủy ban Chứng khoán Nhà nước chấp thuận.</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100.000.000 đồng đến 120.000.000 đồng đối với công ty chứng khoán, ngân hàng thương mại lập hồ sơ đăng ký hoạt động lưu ký chứng khoán, chi nhánh hoạt động lưu ký có thông tin sai sự thật, che giấu sự thật hoặc sai lệch nghiêm trọng.</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Hình thức xử phạt bổ sung:</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Đình chỉ hoạt động lưu ký chứng khoán trong thời hạn từ 01 tháng đến 03 tháng đối với hành vi vi phạm quy định tại Khoản 3 Điều này.</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Biện pháp khắc phục hậu quả:</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nộp lại số lợi bất hợp pháp có được do thực hiện hành vi vi phạm quy định tại Khoản 2 Điều này;</w:t>
            </w:r>
          </w:p>
          <w:p w:rsidR="00CD1585" w:rsidRPr="00157F78" w:rsidRDefault="00CD1585" w:rsidP="0085177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hủy bỏ thông tin, cải chính thông tin đối với hành vi vi phạm quy định tại Khoản 3 Điều này.</w:t>
            </w:r>
          </w:p>
        </w:tc>
        <w:tc>
          <w:tcPr>
            <w:tcW w:w="5117" w:type="dxa"/>
          </w:tcPr>
          <w:p w:rsidR="00CD1585" w:rsidRPr="00157F78" w:rsidRDefault="00CD1585" w:rsidP="001F292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12. HÀNH VI VI PHẠM QUY ĐỊNH VỀ ĐĂNG KÝ, LƯU KÝ, BÙ TRỪ VÀ THANH TOÁN CHỨNG KHOÁN, NGÂN HÀNG GIÁM SÁT, NGÂN HÀNG LƯU KÝ</w:t>
            </w:r>
          </w:p>
          <w:p w:rsidR="00CD1585" w:rsidRPr="00157F78" w:rsidRDefault="00CD1585" w:rsidP="001F292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30. Vi phạm quy định về đăng ký hoạt động lưu ký</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30.000.000 đồng đến 50.000.000 đồng đối với công ty chứng khoán, ngân hàng thương mại không thực hiện đăng ký thành viên lưu ký, chi nhánh thành viên lưu ký và hoạt động lưu ký chứng khoán trong thời hạn quy định.</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50.000.000 đồng đến 70.000.000 đồng đối với công ty chứng khoán, ngân hàng thương mại thực hiện hoạt động lưu ký chứng khoán khi chưa đáp ứng đầy đủ điều kiện theo quy định pháp luật; hoạt động lưu ký </w:t>
            </w:r>
            <w:r w:rsidRPr="00157F78">
              <w:rPr>
                <w:rFonts w:ascii="Times New Roman" w:eastAsia="Times New Roman" w:hAnsi="Times New Roman" w:cs="Times New Roman"/>
                <w:bCs/>
                <w:sz w:val="26"/>
                <w:szCs w:val="26"/>
                <w:bdr w:val="none" w:sz="0" w:space="0" w:color="auto" w:frame="1"/>
                <w:lang w:val="nl-NL" w:eastAsia="vi-VN"/>
              </w:rPr>
              <w:lastRenderedPageBreak/>
              <w:t>chứng khoán khi chưa được cấp giấy chứng nhận đăng ký hoạt động lưu ký chứng khoán hoặc khi chưa được Ủy ban Chứng khoán Nhà nước chấp thuận.</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100.000.000 đồng đến 120.000.000 đồng đối với công ty chứng khoán, ngân hàng thương mại lập hồ sơ đăng ký hoạt động lưu ký chứng khoán, chi nhánh hoạt động lưu ký có thông tin sai sự thật, che giấu sự thật hoặc sai lệch nghiêm trọng.</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Hình thức xử phạt bổ sung:</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Đình chỉ hoạt động lưu ký chứng khoán trong thời hạn từ 01 tháng đến 03 tháng đối với hành vi vi phạm quy định tại Khoản 3 Điều này.</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Biện pháp khắc phục hậu quả:</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nộp lại số lợi bất hợp pháp có được do thực hiện hành vi vi phạm quy định tại Khoản 2 Điều này;</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hủy bỏ thông tin, cải chính thông tin đối với hành vi vi phạm quy định tại Khoản 3 Điều này.</w:t>
            </w:r>
          </w:p>
        </w:tc>
        <w:tc>
          <w:tcPr>
            <w:tcW w:w="5118" w:type="dxa"/>
          </w:tcPr>
          <w:p w:rsidR="00CD1585" w:rsidRPr="00157F78" w:rsidRDefault="00CD1585" w:rsidP="00FB3C9D">
            <w:pPr>
              <w:pStyle w:val="CommentText"/>
              <w:rPr>
                <w:rFonts w:ascii="Times New Roman" w:eastAsia="Times New Roman" w:hAnsi="Times New Roman" w:cs="Times New Roman"/>
                <w:sz w:val="26"/>
                <w:szCs w:val="26"/>
                <w:lang w:val="it-IT" w:eastAsia="vi-VN"/>
              </w:rPr>
            </w:pPr>
          </w:p>
        </w:tc>
      </w:tr>
      <w:tr w:rsidR="0033191D" w:rsidRPr="00157F78" w:rsidTr="00945019">
        <w:tc>
          <w:tcPr>
            <w:tcW w:w="5117" w:type="dxa"/>
          </w:tcPr>
          <w:p w:rsidR="00CD1585" w:rsidRPr="00157F78" w:rsidRDefault="00CD1585" w:rsidP="00FB3C9D">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31. Vi phạm quy định về đăng ký, lưu ký, bù trừ và thanh toán chứng khoán</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1. Phạt tiền từ 50.000.000 đồng đến 70.000.000 đồng đối với Trung tâm lưu ký chứng khoán, thành viên lưu ký chứng khoán, ngân hàng thanh toán thực hiện một trong các </w:t>
            </w:r>
            <w:r w:rsidRPr="00157F78">
              <w:rPr>
                <w:rFonts w:ascii="Times New Roman" w:eastAsia="Times New Roman" w:hAnsi="Times New Roman" w:cs="Times New Roman"/>
                <w:bCs/>
                <w:sz w:val="26"/>
                <w:szCs w:val="26"/>
                <w:bdr w:val="none" w:sz="0" w:space="0" w:color="auto" w:frame="1"/>
                <w:lang w:val="nl-NL" w:eastAsia="vi-VN"/>
              </w:rPr>
              <w:lastRenderedPageBreak/>
              <w:t>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Tổ chức thực hiện đăng ký, lưu ký, bù trừ và thanh toán chứng khoán khi chưa đáp ứng điều kiện cơ sở vật chất, kỹ thuật phục vụ cho hoạt động đăng ký, lưu ký, bù trừ và thanh toán chứng khoán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cung cấp đầy đủ, kịp thời, chính xác danh sách người sở hữu, cổ đông và các tài liệu liên quan theo yêu cầu hợp lệ và phù hợp với quy định pháp luật hiện hành của công ty đại chúng; không thông báo kịp thời, đầy đủ các quyền lợi phát sinh liên quan đến chứng khoán lưu ký của khách hàng.</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70.000.000 đồng đến 100.000.000 đồng đối với Trung tâm lưu ký chứng khoán, thành viên lưu ký chứng khoán vi phạm quy định về bảo quản, lưu giữ chứng khoán; vi phạm quy định về đăng ký, lưu ký, bù trừ và thanh toán chứng khoán.</w:t>
            </w:r>
          </w:p>
          <w:p w:rsidR="00CD1585" w:rsidRPr="00157F78" w:rsidRDefault="00CD1585" w:rsidP="00FB3C9D">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1F292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31. Vi phạm quy định về đăng ký, lưu ký, bù trừ và thanh toán chứng khoán</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1. Phạt tiền từ 50.000.000 đồng đến 70.000.000 đồng đối với Trung tâm lưu ký chứng khoán, thành viên lưu ký chứng khoán, </w:t>
            </w:r>
            <w:r w:rsidRPr="00157F78">
              <w:rPr>
                <w:rFonts w:ascii="Times New Roman" w:eastAsia="Times New Roman" w:hAnsi="Times New Roman" w:cs="Times New Roman"/>
                <w:bCs/>
                <w:i/>
                <w:sz w:val="26"/>
                <w:szCs w:val="26"/>
                <w:u w:val="single"/>
                <w:bdr w:val="none" w:sz="0" w:space="0" w:color="auto" w:frame="1"/>
                <w:lang w:val="nl-NL" w:eastAsia="vi-VN"/>
              </w:rPr>
              <w:t>thành viên bù trừ</w:t>
            </w:r>
            <w:r w:rsidRPr="00157F78">
              <w:rPr>
                <w:rFonts w:ascii="Times New Roman" w:eastAsia="Times New Roman" w:hAnsi="Times New Roman" w:cs="Times New Roman"/>
                <w:bCs/>
                <w:sz w:val="26"/>
                <w:szCs w:val="26"/>
                <w:bdr w:val="none" w:sz="0" w:space="0" w:color="auto" w:frame="1"/>
                <w:lang w:val="nl-NL" w:eastAsia="vi-VN"/>
              </w:rPr>
              <w:t xml:space="preserve">, ngân hàng thanh toán thực </w:t>
            </w:r>
            <w:r w:rsidRPr="00157F78">
              <w:rPr>
                <w:rFonts w:ascii="Times New Roman" w:eastAsia="Times New Roman" w:hAnsi="Times New Roman" w:cs="Times New Roman"/>
                <w:bCs/>
                <w:sz w:val="26"/>
                <w:szCs w:val="26"/>
                <w:bdr w:val="none" w:sz="0" w:space="0" w:color="auto" w:frame="1"/>
                <w:lang w:val="nl-NL" w:eastAsia="vi-VN"/>
              </w:rPr>
              <w:lastRenderedPageBreak/>
              <w:t>hiện một trong các hành vi vi phạm sau:</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Tổ chức thực hiện đăng ký, lưu ký, bù trừ và thanh toán chứng khoán khi chưa đáp ứng điều kiện cơ sở vật chất, kỹ thuật phục vụ cho hoạt động đăng ký, lưu ký, bù trừ và thanh toán chứng khoán theo quy định pháp luật;</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cung cấp đầy đủ, kịp thời, chính xác danh sách người sở hữu, cổ đông và các tài liệu liên quan theo yêu cầu hợp lệ và phù hợp với quy định pháp luật hiện hành của công ty đại chúng; không thông báo kịp thời, đầy đủ các quyền lợi phát sinh liên quan đến chứng khoán lưu ký của khách hàng.</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70.000.000 đồng đến 100.000.000 đồng đối với Trung tâm lưu ký chứng khoán, thành viên lưu ký chứng khoán, </w:t>
            </w:r>
            <w:r w:rsidRPr="00157F78">
              <w:rPr>
                <w:rFonts w:ascii="Times New Roman" w:eastAsia="Times New Roman" w:hAnsi="Times New Roman" w:cs="Times New Roman"/>
                <w:bCs/>
                <w:i/>
                <w:sz w:val="26"/>
                <w:szCs w:val="26"/>
                <w:u w:val="single"/>
                <w:bdr w:val="none" w:sz="0" w:space="0" w:color="auto" w:frame="1"/>
                <w:lang w:val="nl-NL" w:eastAsia="vi-VN"/>
              </w:rPr>
              <w:t>thành viên bù trừ</w:t>
            </w:r>
            <w:r w:rsidRPr="00157F78">
              <w:rPr>
                <w:rFonts w:ascii="Times New Roman" w:eastAsia="Times New Roman" w:hAnsi="Times New Roman" w:cs="Times New Roman"/>
                <w:bCs/>
                <w:sz w:val="26"/>
                <w:szCs w:val="26"/>
                <w:bdr w:val="none" w:sz="0" w:space="0" w:color="auto" w:frame="1"/>
                <w:lang w:val="nl-NL" w:eastAsia="vi-VN"/>
              </w:rPr>
              <w:t xml:space="preserve"> vi phạm quy định về bảo quản, lưu giữ chứng khoán; vi phạm quy định về đăng ký, lưu ký, bù trừ và thanh toán chứng khoán.</w:t>
            </w:r>
          </w:p>
        </w:tc>
        <w:tc>
          <w:tcPr>
            <w:tcW w:w="5118" w:type="dxa"/>
          </w:tcPr>
          <w:p w:rsidR="00CD1585" w:rsidRPr="00157F78" w:rsidRDefault="00CD1585" w:rsidP="00911D36">
            <w:pPr>
              <w:spacing w:before="120" w:after="120"/>
              <w:rPr>
                <w:rFonts w:ascii="Times New Roman" w:eastAsia="Times New Roman" w:hAnsi="Times New Roman" w:cs="Times New Roman"/>
                <w:sz w:val="26"/>
                <w:szCs w:val="26"/>
                <w:lang w:val="it-IT" w:eastAsia="vi-VN"/>
              </w:rPr>
            </w:pPr>
          </w:p>
          <w:p w:rsidR="00CD1585" w:rsidRPr="00157F78" w:rsidRDefault="00CD1585" w:rsidP="00911D36">
            <w:pPr>
              <w:spacing w:before="120" w:after="120"/>
              <w:rPr>
                <w:rFonts w:ascii="Times New Roman" w:eastAsia="Times New Roman" w:hAnsi="Times New Roman" w:cs="Times New Roman"/>
                <w:sz w:val="26"/>
                <w:szCs w:val="26"/>
                <w:lang w:val="it-IT" w:eastAsia="vi-VN"/>
              </w:rPr>
            </w:pPr>
          </w:p>
          <w:p w:rsidR="00CD1585" w:rsidRPr="00157F78" w:rsidRDefault="00CD1585" w:rsidP="00911D36">
            <w:pPr>
              <w:spacing w:before="120" w:after="120"/>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r w:rsidRPr="00157F78">
              <w:rPr>
                <w:rFonts w:ascii="Times New Roman" w:eastAsia="Times New Roman" w:hAnsi="Times New Roman" w:cs="Times New Roman"/>
                <w:sz w:val="26"/>
                <w:szCs w:val="26"/>
                <w:lang w:val="it-IT" w:eastAsia="vi-VN"/>
              </w:rPr>
              <w:t>Bổ sung đối tượng thành viên bù trừ trong hoạt động chứng khoán phái sinh</w:t>
            </w: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FB3C9D">
            <w:pPr>
              <w:spacing w:before="120" w:after="120"/>
              <w:jc w:val="both"/>
              <w:rPr>
                <w:rFonts w:ascii="Times New Roman" w:eastAsia="Times New Roman" w:hAnsi="Times New Roman" w:cs="Times New Roman"/>
                <w:sz w:val="26"/>
                <w:szCs w:val="26"/>
                <w:lang w:val="it-IT" w:eastAsia="vi-VN"/>
              </w:rPr>
            </w:pPr>
          </w:p>
        </w:tc>
      </w:tr>
      <w:tr w:rsidR="0033191D" w:rsidRPr="00157F78" w:rsidTr="00945019">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lastRenderedPageBreak/>
              <w:t>3. Phạt tiền từ 100.000.000 đồng đến 150.000.000 đồng đối với Trung tâm lưu ký chứng khoán, thành viên lưu ký chứng khoán và phạt tiền từ 50.000.000 đồng đến 75.000.000 đồng đối với nhân viên của thành viên lưu ký chứng khoán thực hiện một trong các hành vi vi phạm sau:</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 xml:space="preserve">a) Vi phạm quy định về hạch toán trên tài </w:t>
            </w:r>
            <w:r w:rsidRPr="00157F78">
              <w:rPr>
                <w:rFonts w:ascii="Times New Roman" w:eastAsia="Times New Roman" w:hAnsi="Times New Roman" w:cs="Times New Roman"/>
                <w:bCs/>
                <w:sz w:val="26"/>
                <w:szCs w:val="26"/>
                <w:bdr w:val="none" w:sz="0" w:space="0" w:color="auto" w:frame="1"/>
                <w:lang w:val="it-IT" w:eastAsia="vi-VN"/>
              </w:rPr>
              <w:lastRenderedPageBreak/>
              <w:t>khoản lưu ký chứng khoán, về thời gian thanh toán, về chuyển giao quyền sở hữu chứng khoán;</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b) Thực hiện giao dịch chứng khoán khi chưa được Trung tâm lưu ký chứng khoán hạch toán vào tài khoản chứng khoán giao dịch của thành viên, trừ trường hợp pháp luật quy định khác;</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c) Không bảo vệ cơ sở dữ liệu và lưu giữ các chứng từ gốc về đăng ký, lưu ký, bù trừ và thanh toán chứng khoán theo quy định;</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d) Vi phạm quy định về bảo mật thông tin liên quan đến sở hữu chứng khoán của khách hàng;</w:t>
            </w:r>
          </w:p>
        </w:tc>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 xml:space="preserve">3. Phạt tiền từ 100.000.000 đồng đến 150.000.000 đồng đối với Trung tâm lưu ký chứng khoán, thành viên lưu ký chứng khoán, </w:t>
            </w:r>
            <w:r w:rsidRPr="00157F78">
              <w:rPr>
                <w:rFonts w:ascii="Times New Roman" w:eastAsia="Times New Roman" w:hAnsi="Times New Roman" w:cs="Times New Roman"/>
                <w:bCs/>
                <w:i/>
                <w:sz w:val="26"/>
                <w:szCs w:val="26"/>
                <w:u w:val="single"/>
                <w:bdr w:val="none" w:sz="0" w:space="0" w:color="auto" w:frame="1"/>
                <w:lang w:val="nl-NL" w:eastAsia="vi-VN"/>
              </w:rPr>
              <w:t xml:space="preserve">thành viên bù trừ </w:t>
            </w:r>
            <w:r w:rsidRPr="00157F78">
              <w:rPr>
                <w:rFonts w:ascii="Times New Roman" w:eastAsia="Times New Roman" w:hAnsi="Times New Roman" w:cs="Times New Roman"/>
                <w:bCs/>
                <w:sz w:val="26"/>
                <w:szCs w:val="26"/>
                <w:bdr w:val="none" w:sz="0" w:space="0" w:color="auto" w:frame="1"/>
                <w:lang w:val="nl-NL" w:eastAsia="vi-VN"/>
              </w:rPr>
              <w:t>và phạt tiền từ 50.000.000 đồng đến 75.000.000 đồng đối với nhân viên của thành viên lưu ký chứng khoán thực hiện một trong các hành vi vi phạm sau:</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Vi phạm quy định về hạch toán trên tài </w:t>
            </w:r>
            <w:r w:rsidRPr="00157F78">
              <w:rPr>
                <w:rFonts w:ascii="Times New Roman" w:eastAsia="Times New Roman" w:hAnsi="Times New Roman" w:cs="Times New Roman"/>
                <w:bCs/>
                <w:sz w:val="26"/>
                <w:szCs w:val="26"/>
                <w:bdr w:val="none" w:sz="0" w:space="0" w:color="auto" w:frame="1"/>
                <w:lang w:val="nl-NL" w:eastAsia="vi-VN"/>
              </w:rPr>
              <w:lastRenderedPageBreak/>
              <w:t xml:space="preserve">khoản lưu ký chứng khoán, </w:t>
            </w:r>
            <w:r w:rsidRPr="00157F78">
              <w:rPr>
                <w:rFonts w:ascii="Times New Roman" w:eastAsia="Times New Roman" w:hAnsi="Times New Roman" w:cs="Times New Roman"/>
                <w:bCs/>
                <w:i/>
                <w:sz w:val="26"/>
                <w:szCs w:val="26"/>
                <w:u w:val="single"/>
                <w:bdr w:val="none" w:sz="0" w:space="0" w:color="auto" w:frame="1"/>
                <w:lang w:val="nl-NL" w:eastAsia="vi-VN"/>
              </w:rPr>
              <w:t xml:space="preserve">tài khoản vị thế hoặc tài khoản ký quỹ, </w:t>
            </w:r>
            <w:r w:rsidRPr="00157F78">
              <w:rPr>
                <w:rFonts w:ascii="Times New Roman" w:eastAsia="Times New Roman" w:hAnsi="Times New Roman" w:cs="Times New Roman"/>
                <w:bCs/>
                <w:sz w:val="26"/>
                <w:szCs w:val="26"/>
                <w:bdr w:val="none" w:sz="0" w:space="0" w:color="auto" w:frame="1"/>
                <w:lang w:val="nl-NL" w:eastAsia="vi-VN"/>
              </w:rPr>
              <w:t>về thời gian thanh toán, về chuyển giao quyền sở hữu chứng khoán;</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Thực hiện giao dịch chứng khoán khi chưa được Trung tâm lưu ký chứng khoán hạch toán vào tài khoản chứng khoán giao dịch của thành viên, trừ trường hợp pháp luật quy định khác;</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bảo vệ cơ sở dữ liệu và lưu giữ các chứng từ gốc về đăng ký, lưu ký, bù trừ và thanh toán chứng khoán theo quy định;</w:t>
            </w:r>
          </w:p>
          <w:p w:rsidR="00CD1585" w:rsidRPr="00157F78" w:rsidRDefault="00CD1585" w:rsidP="001F292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Vi phạm quy định về bảo mật thông tin liên quan đến sở hữu chứng khoán của khách hàng;</w:t>
            </w:r>
          </w:p>
        </w:tc>
        <w:tc>
          <w:tcPr>
            <w:tcW w:w="5118" w:type="dxa"/>
          </w:tcPr>
          <w:p w:rsidR="00CD1585" w:rsidRPr="00157F78" w:rsidRDefault="00CD1585" w:rsidP="00DE4B5E">
            <w:pPr>
              <w:spacing w:before="120" w:after="120"/>
              <w:jc w:val="both"/>
              <w:rPr>
                <w:rFonts w:ascii="Times New Roman" w:hAnsi="Times New Roman" w:cs="Times New Roman"/>
                <w:b/>
                <w:sz w:val="26"/>
                <w:szCs w:val="26"/>
                <w:lang w:val="it-IT"/>
              </w:rPr>
            </w:pPr>
          </w:p>
          <w:p w:rsidR="00CD1585" w:rsidRPr="00157F78" w:rsidRDefault="00CD1585" w:rsidP="00DE4B5E">
            <w:pPr>
              <w:spacing w:before="120" w:after="120"/>
              <w:jc w:val="both"/>
              <w:rPr>
                <w:rFonts w:ascii="Times New Roman" w:hAnsi="Times New Roman" w:cs="Times New Roman"/>
                <w:b/>
                <w:sz w:val="26"/>
                <w:szCs w:val="26"/>
                <w:lang w:val="it-IT"/>
              </w:rPr>
            </w:pPr>
          </w:p>
          <w:p w:rsidR="00CD1585" w:rsidRPr="00157F78" w:rsidRDefault="00CD1585" w:rsidP="00DE4B5E">
            <w:pPr>
              <w:spacing w:before="120" w:after="120"/>
              <w:jc w:val="both"/>
              <w:rPr>
                <w:rFonts w:ascii="Times New Roman" w:hAnsi="Times New Roman" w:cs="Times New Roman"/>
                <w:b/>
                <w:sz w:val="26"/>
                <w:szCs w:val="26"/>
                <w:lang w:val="it-IT"/>
              </w:rPr>
            </w:pPr>
          </w:p>
          <w:p w:rsidR="00CD1585" w:rsidRPr="00157F78" w:rsidRDefault="00CD1585" w:rsidP="00DE4B5E">
            <w:pPr>
              <w:spacing w:before="120" w:after="120"/>
              <w:jc w:val="both"/>
              <w:rPr>
                <w:rFonts w:ascii="Times New Roman" w:hAnsi="Times New Roman" w:cs="Times New Roman"/>
                <w:b/>
                <w:sz w:val="26"/>
                <w:szCs w:val="26"/>
                <w:lang w:val="it-IT"/>
              </w:rPr>
            </w:pPr>
          </w:p>
          <w:p w:rsidR="00CD1585" w:rsidRPr="00157F78" w:rsidRDefault="00CD1585" w:rsidP="00DE4B5E">
            <w:pPr>
              <w:spacing w:before="120" w:after="120"/>
              <w:jc w:val="both"/>
              <w:rPr>
                <w:rFonts w:ascii="Times New Roman" w:hAnsi="Times New Roman" w:cs="Times New Roman"/>
                <w:b/>
                <w:sz w:val="26"/>
                <w:szCs w:val="26"/>
                <w:lang w:val="it-IT"/>
              </w:rPr>
            </w:pPr>
          </w:p>
          <w:p w:rsidR="00CD1585" w:rsidRPr="00157F78" w:rsidRDefault="00CD1585" w:rsidP="00DE4B5E">
            <w:pPr>
              <w:spacing w:before="120" w:after="120"/>
              <w:jc w:val="both"/>
              <w:rPr>
                <w:rFonts w:ascii="Times New Roman" w:eastAsia="Times New Roman" w:hAnsi="Times New Roman" w:cs="Times New Roman"/>
                <w:sz w:val="26"/>
                <w:szCs w:val="26"/>
                <w:lang w:val="it-IT" w:eastAsia="vi-VN"/>
              </w:rPr>
            </w:pPr>
            <w:r w:rsidRPr="00157F78">
              <w:rPr>
                <w:rFonts w:ascii="Times New Roman" w:hAnsi="Times New Roman" w:cs="Times New Roman"/>
                <w:b/>
                <w:sz w:val="26"/>
                <w:szCs w:val="26"/>
                <w:lang w:val="it-IT"/>
              </w:rPr>
              <w:t>Tiếp thu ý kiến VSD:</w:t>
            </w:r>
            <w:r w:rsidRPr="00157F78">
              <w:rPr>
                <w:rFonts w:ascii="Times New Roman" w:hAnsi="Times New Roman" w:cs="Times New Roman"/>
                <w:sz w:val="26"/>
                <w:szCs w:val="26"/>
                <w:lang w:val="it-IT"/>
              </w:rPr>
              <w:t xml:space="preserve"> Đề nghị bổ sung thêm nội dung vi phạm quy định về hạch toán trên </w:t>
            </w:r>
            <w:r w:rsidRPr="00157F78">
              <w:rPr>
                <w:rFonts w:ascii="Times New Roman" w:hAnsi="Times New Roman" w:cs="Times New Roman"/>
                <w:sz w:val="26"/>
                <w:szCs w:val="26"/>
                <w:lang w:val="it-IT"/>
              </w:rPr>
              <w:lastRenderedPageBreak/>
              <w:t>tài khoản vị thế, tài khoản ký quỹ vì đây là những bộ tài khoản phục vụ cho các giao dịch trên thị trường chứng khoán phái sinh</w:t>
            </w:r>
          </w:p>
          <w:p w:rsidR="00CD1585" w:rsidRPr="00157F78" w:rsidRDefault="00CD1585" w:rsidP="00911D36">
            <w:pPr>
              <w:spacing w:before="120" w:after="120"/>
              <w:rPr>
                <w:rFonts w:ascii="Times New Roman" w:eastAsia="Times New Roman" w:hAnsi="Times New Roman" w:cs="Times New Roman"/>
                <w:sz w:val="26"/>
                <w:szCs w:val="26"/>
                <w:lang w:val="it-IT" w:eastAsia="vi-VN"/>
              </w:rPr>
            </w:pPr>
          </w:p>
          <w:p w:rsidR="00CD1585" w:rsidRPr="00157F78" w:rsidRDefault="00CD1585" w:rsidP="00911D36">
            <w:pPr>
              <w:spacing w:before="120" w:after="120"/>
              <w:rPr>
                <w:rFonts w:ascii="Times New Roman" w:eastAsia="Times New Roman" w:hAnsi="Times New Roman" w:cs="Times New Roman"/>
                <w:sz w:val="26"/>
                <w:szCs w:val="26"/>
                <w:lang w:val="it-IT" w:eastAsia="vi-VN"/>
              </w:rPr>
            </w:pPr>
          </w:p>
          <w:p w:rsidR="00CD1585" w:rsidRPr="00157F78" w:rsidRDefault="00CD1585" w:rsidP="00911D36">
            <w:pPr>
              <w:spacing w:before="120" w:after="120"/>
              <w:rPr>
                <w:rFonts w:ascii="Times New Roman" w:eastAsia="Times New Roman" w:hAnsi="Times New Roman" w:cs="Times New Roman"/>
                <w:sz w:val="26"/>
                <w:szCs w:val="26"/>
                <w:lang w:val="it-IT" w:eastAsia="vi-VN"/>
              </w:rPr>
            </w:pPr>
          </w:p>
          <w:p w:rsidR="00CD1585" w:rsidRPr="00157F78" w:rsidRDefault="00CD1585" w:rsidP="00911D36">
            <w:pPr>
              <w:spacing w:before="120" w:after="120"/>
              <w:rPr>
                <w:rFonts w:ascii="Times New Roman" w:eastAsia="Times New Roman" w:hAnsi="Times New Roman" w:cs="Times New Roman"/>
                <w:sz w:val="26"/>
                <w:szCs w:val="26"/>
                <w:lang w:val="it-IT" w:eastAsia="vi-VN"/>
              </w:rPr>
            </w:pPr>
          </w:p>
          <w:p w:rsidR="00CD1585" w:rsidRPr="00157F78" w:rsidRDefault="00CD1585" w:rsidP="001652AA">
            <w:pPr>
              <w:spacing w:before="120" w:after="120"/>
              <w:jc w:val="both"/>
              <w:rPr>
                <w:rFonts w:ascii="Times New Roman" w:eastAsia="Times New Roman" w:hAnsi="Times New Roman" w:cs="Times New Roman"/>
                <w:sz w:val="26"/>
                <w:szCs w:val="26"/>
                <w:lang w:val="it-IT" w:eastAsia="vi-VN"/>
              </w:rPr>
            </w:pPr>
          </w:p>
        </w:tc>
      </w:tr>
      <w:tr w:rsidR="0033191D" w:rsidRPr="00157F78" w:rsidTr="00945019">
        <w:tc>
          <w:tcPr>
            <w:tcW w:w="5117" w:type="dxa"/>
          </w:tcPr>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lastRenderedPageBreak/>
              <w:t>đ) Không lưu ký và không quản lý tách biệt chứng khoán của khách hàng lưu ký tại Trung tâm lưu ký chứng khoán, thành viên lưu ký với tài sản của Trung tâm lưu ký chứng khoán, thành viên lưu ký; không mở tài khoản lưu ký chứng khoán chi tiết cho từng khách hàng và quản lý tách biệt tài sản cho từng khách hàng.</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p>
        </w:tc>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đ) Không lưu ký và không quản lý tách biệt chứng khoán của khách hàng lưu ký tại Trung tâm lưu ký chứng khoán, thành viên lưu ký với tài sản của Trung tâm lưu ký chứng khoán, thành viên lưu ký; không mở tài khoản lưu ký chứng khoán chi tiết cho từng khách hàng và quản lý tách biệt tài sản cho từng khách hàng; </w:t>
            </w:r>
            <w:r w:rsidRPr="00157F78">
              <w:rPr>
                <w:rFonts w:ascii="Times New Roman" w:eastAsia="Times New Roman" w:hAnsi="Times New Roman" w:cs="Times New Roman"/>
                <w:bCs/>
                <w:i/>
                <w:sz w:val="26"/>
                <w:szCs w:val="26"/>
                <w:u w:val="single"/>
                <w:bdr w:val="none" w:sz="0" w:space="0" w:color="auto" w:frame="1"/>
                <w:lang w:val="nl-NL" w:eastAsia="vi-VN"/>
              </w:rPr>
              <w:t>không quản lý tách biệt tài khoản, tài  sản, tài sản ký quỹ, vị thế giao dịch của từng nhà đầu tư và của nhà đầu tư với thành viên bù trừ.</w:t>
            </w:r>
          </w:p>
        </w:tc>
        <w:tc>
          <w:tcPr>
            <w:tcW w:w="5118" w:type="dxa"/>
          </w:tcPr>
          <w:p w:rsidR="00CD1585" w:rsidRPr="00157F78" w:rsidRDefault="00CD1585" w:rsidP="001652AA">
            <w:pPr>
              <w:spacing w:before="120" w:after="120"/>
              <w:jc w:val="both"/>
              <w:rPr>
                <w:rFonts w:ascii="Times New Roman" w:eastAsia="Times New Roman" w:hAnsi="Times New Roman" w:cs="Times New Roman"/>
                <w:b/>
                <w:sz w:val="26"/>
                <w:szCs w:val="26"/>
                <w:lang w:val="it-IT" w:eastAsia="vi-VN"/>
              </w:rPr>
            </w:pPr>
            <w:r w:rsidRPr="00157F78">
              <w:rPr>
                <w:rFonts w:ascii="Times New Roman" w:eastAsia="Times New Roman" w:hAnsi="Times New Roman" w:cs="Times New Roman"/>
                <w:b/>
                <w:sz w:val="26"/>
                <w:szCs w:val="26"/>
                <w:lang w:val="it-IT" w:eastAsia="vi-VN"/>
              </w:rPr>
              <w:t>Bổ sung theo Điểm c khoản 2 Điều 22 NĐ 42:</w:t>
            </w:r>
          </w:p>
          <w:p w:rsidR="00CD1585" w:rsidRPr="00157F78" w:rsidRDefault="00CD1585" w:rsidP="001652AA">
            <w:pPr>
              <w:spacing w:before="120" w:after="120"/>
              <w:jc w:val="both"/>
              <w:rPr>
                <w:rFonts w:ascii="Times New Roman" w:eastAsia="Times New Roman" w:hAnsi="Times New Roman" w:cs="Times New Roman"/>
                <w:b/>
                <w:sz w:val="26"/>
                <w:szCs w:val="26"/>
                <w:lang w:val="it-IT" w:eastAsia="vi-VN"/>
              </w:rPr>
            </w:pPr>
            <w:r w:rsidRPr="00157F78">
              <w:rPr>
                <w:rFonts w:ascii="Times New Roman" w:eastAsia="Times New Roman" w:hAnsi="Times New Roman" w:cs="Times New Roman"/>
                <w:b/>
                <w:sz w:val="26"/>
                <w:szCs w:val="26"/>
                <w:lang w:val="it-IT" w:eastAsia="vi-VN"/>
              </w:rPr>
              <w:t>2. Nghĩa vụ của thành viên bù trừ:</w:t>
            </w:r>
          </w:p>
          <w:p w:rsidR="00CD1585" w:rsidRPr="00157F78" w:rsidRDefault="00CD1585" w:rsidP="001652AA">
            <w:pPr>
              <w:spacing w:before="120" w:after="120"/>
              <w:jc w:val="both"/>
              <w:rPr>
                <w:rFonts w:ascii="Times New Roman" w:eastAsia="Times New Roman" w:hAnsi="Times New Roman" w:cs="Times New Roman"/>
                <w:sz w:val="26"/>
                <w:szCs w:val="26"/>
                <w:lang w:val="it-IT" w:eastAsia="vi-VN"/>
              </w:rPr>
            </w:pPr>
            <w:r w:rsidRPr="00157F78">
              <w:rPr>
                <w:rFonts w:ascii="Times New Roman" w:eastAsia="Times New Roman" w:hAnsi="Times New Roman" w:cs="Times New Roman"/>
                <w:sz w:val="26"/>
                <w:szCs w:val="26"/>
                <w:lang w:val="it-IT" w:eastAsia="vi-VN"/>
              </w:rPr>
              <w:t>c) ... quản lý tách biệt tài sản, vị thế giao dịch của từng nhà đầu tư và của nhà đầu tư với thành viên bù trừ.</w:t>
            </w:r>
          </w:p>
          <w:p w:rsidR="00CD1585" w:rsidRPr="00157F78" w:rsidRDefault="00CD1585" w:rsidP="00DE4B5E">
            <w:pPr>
              <w:spacing w:before="120" w:after="120"/>
              <w:jc w:val="both"/>
              <w:rPr>
                <w:rFonts w:ascii="Times New Roman" w:hAnsi="Times New Roman" w:cs="Times New Roman"/>
                <w:b/>
                <w:sz w:val="26"/>
                <w:szCs w:val="26"/>
                <w:lang w:val="it-IT"/>
              </w:rPr>
            </w:pPr>
          </w:p>
        </w:tc>
      </w:tr>
      <w:tr w:rsidR="0033191D" w:rsidRPr="00157F78" w:rsidTr="00945019">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4. Phạt tiền từ 300.000.000 đồng đến 400.000.000 đồng đối với Trung tâm lưu ký chứng khoán thực hiện một trong các hành vi vi phạm sau:</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 xml:space="preserve">a) Chấp thuận hoặc hủy bỏ tư cách thành viên </w:t>
            </w:r>
            <w:r w:rsidRPr="00157F78">
              <w:rPr>
                <w:rFonts w:ascii="Times New Roman" w:eastAsia="Times New Roman" w:hAnsi="Times New Roman" w:cs="Times New Roman"/>
                <w:bCs/>
                <w:sz w:val="26"/>
                <w:szCs w:val="26"/>
                <w:bdr w:val="none" w:sz="0" w:space="0" w:color="auto" w:frame="1"/>
                <w:lang w:val="it-IT" w:eastAsia="vi-VN"/>
              </w:rPr>
              <w:lastRenderedPageBreak/>
              <w:t>lưu ký không đúng quy định;</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b) Sử dụng chứng khoán của khách hàng vì lợi ích của cá nhân, tổ chức khác hoặc vì lợi ích của chính Trung tâm lưu ký chứng khoán.</w:t>
            </w:r>
          </w:p>
        </w:tc>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4. Phạt tiền từ 300.000.000 đồng đến 400.000.000 đồng đối với Trung tâm lưu ký chứng khoán thực hiện một trong các hành vi vi phạm sau:</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Chấp thuận hoặc hủy bỏ tư cách thành viên </w:t>
            </w:r>
            <w:r w:rsidRPr="00157F78">
              <w:rPr>
                <w:rFonts w:ascii="Times New Roman" w:eastAsia="Times New Roman" w:hAnsi="Times New Roman" w:cs="Times New Roman"/>
                <w:bCs/>
                <w:sz w:val="26"/>
                <w:szCs w:val="26"/>
                <w:bdr w:val="none" w:sz="0" w:space="0" w:color="auto" w:frame="1"/>
                <w:lang w:val="nl-NL" w:eastAsia="vi-VN"/>
              </w:rPr>
              <w:lastRenderedPageBreak/>
              <w:t xml:space="preserve">lưu ký, </w:t>
            </w:r>
            <w:r w:rsidRPr="00157F78">
              <w:rPr>
                <w:rFonts w:ascii="Times New Roman" w:eastAsia="Times New Roman" w:hAnsi="Times New Roman" w:cs="Times New Roman"/>
                <w:bCs/>
                <w:i/>
                <w:sz w:val="26"/>
                <w:szCs w:val="26"/>
                <w:u w:val="single"/>
                <w:bdr w:val="none" w:sz="0" w:space="0" w:color="auto" w:frame="1"/>
                <w:lang w:val="nl-NL" w:eastAsia="vi-VN"/>
              </w:rPr>
              <w:t>thành viên bù trừ</w:t>
            </w:r>
            <w:r w:rsidRPr="00157F78">
              <w:rPr>
                <w:rFonts w:ascii="Times New Roman" w:eastAsia="Times New Roman" w:hAnsi="Times New Roman" w:cs="Times New Roman"/>
                <w:bCs/>
                <w:sz w:val="26"/>
                <w:szCs w:val="26"/>
                <w:bdr w:val="none" w:sz="0" w:space="0" w:color="auto" w:frame="1"/>
                <w:lang w:val="nl-NL" w:eastAsia="vi-VN"/>
              </w:rPr>
              <w:t xml:space="preserve"> không đúng quy định;</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Sử dụng chứng khoán, </w:t>
            </w:r>
            <w:r w:rsidRPr="00157F78">
              <w:rPr>
                <w:rFonts w:ascii="Times New Roman" w:eastAsia="Times New Roman" w:hAnsi="Times New Roman" w:cs="Times New Roman"/>
                <w:bCs/>
                <w:i/>
                <w:sz w:val="26"/>
                <w:szCs w:val="26"/>
                <w:u w:val="single"/>
                <w:bdr w:val="none" w:sz="0" w:space="0" w:color="auto" w:frame="1"/>
                <w:lang w:val="nl-NL" w:eastAsia="vi-VN"/>
              </w:rPr>
              <w:t>tài sản ký quỹ</w:t>
            </w:r>
            <w:r w:rsidRPr="00157F78">
              <w:rPr>
                <w:rFonts w:ascii="Times New Roman" w:eastAsia="Times New Roman" w:hAnsi="Times New Roman" w:cs="Times New Roman"/>
                <w:bCs/>
                <w:sz w:val="26"/>
                <w:szCs w:val="26"/>
                <w:bdr w:val="none" w:sz="0" w:space="0" w:color="auto" w:frame="1"/>
                <w:lang w:val="nl-NL" w:eastAsia="vi-VN"/>
              </w:rPr>
              <w:t xml:space="preserve"> của khách hàng vì lợi ích của cá nhân, tổ chức khác hoặc vì lợi ích của chính Trung tâm lưu ký chứng khoán.</w:t>
            </w:r>
          </w:p>
        </w:tc>
        <w:tc>
          <w:tcPr>
            <w:tcW w:w="5118" w:type="dxa"/>
          </w:tcPr>
          <w:p w:rsidR="00CD1585" w:rsidRPr="00157F78" w:rsidRDefault="00CD1585" w:rsidP="0084208A">
            <w:pPr>
              <w:spacing w:before="120" w:after="120"/>
              <w:jc w:val="both"/>
              <w:rPr>
                <w:rFonts w:ascii="Times New Roman" w:hAnsi="Times New Roman" w:cs="Times New Roman"/>
                <w:b/>
                <w:sz w:val="26"/>
                <w:szCs w:val="26"/>
                <w:lang w:val="it-IT"/>
              </w:rPr>
            </w:pPr>
          </w:p>
          <w:p w:rsidR="00CD1585" w:rsidRPr="00157F78" w:rsidRDefault="00CD1585" w:rsidP="00E207C2">
            <w:pPr>
              <w:spacing w:before="120" w:after="120"/>
              <w:jc w:val="both"/>
              <w:rPr>
                <w:rFonts w:ascii="Times New Roman" w:eastAsia="Times New Roman" w:hAnsi="Times New Roman" w:cs="Times New Roman"/>
                <w:sz w:val="26"/>
                <w:szCs w:val="26"/>
                <w:lang w:val="it-IT" w:eastAsia="vi-VN"/>
              </w:rPr>
            </w:pPr>
            <w:r w:rsidRPr="00157F78">
              <w:rPr>
                <w:rFonts w:ascii="Times New Roman" w:hAnsi="Times New Roman" w:cs="Times New Roman"/>
                <w:b/>
                <w:sz w:val="26"/>
                <w:szCs w:val="26"/>
                <w:lang w:val="it-IT"/>
              </w:rPr>
              <w:t>Tiếp thu ý kiến VSD, do:</w:t>
            </w:r>
            <w:r w:rsidRPr="00157F78">
              <w:rPr>
                <w:rFonts w:ascii="Times New Roman" w:hAnsi="Times New Roman" w:cs="Times New Roman"/>
                <w:sz w:val="26"/>
                <w:szCs w:val="26"/>
                <w:lang w:val="it-IT"/>
              </w:rPr>
              <w:t xml:space="preserve"> theo quy định tại khoản 2 Điều 19 Nghị định 42/2015/NĐ-CP thì VSD có quyền chấp thuận đăng ký, từ chối đăng ký, đình chỉ, chấm dứt tư cách thành viên </w:t>
            </w:r>
            <w:r w:rsidRPr="00157F78">
              <w:rPr>
                <w:rFonts w:ascii="Times New Roman" w:hAnsi="Times New Roman" w:cs="Times New Roman"/>
                <w:sz w:val="26"/>
                <w:szCs w:val="26"/>
                <w:lang w:val="it-IT"/>
              </w:rPr>
              <w:lastRenderedPageBreak/>
              <w:t>bù trừ trên thị trường chứng khoán phái sinh.</w:t>
            </w:r>
          </w:p>
          <w:p w:rsidR="00CD1585" w:rsidRPr="00157F78" w:rsidRDefault="00CD1585" w:rsidP="00DE4B5E">
            <w:pPr>
              <w:spacing w:before="120" w:after="120"/>
              <w:jc w:val="both"/>
              <w:rPr>
                <w:rFonts w:ascii="Times New Roman" w:eastAsia="Times New Roman" w:hAnsi="Times New Roman" w:cs="Times New Roman"/>
                <w:b/>
                <w:sz w:val="26"/>
                <w:szCs w:val="26"/>
                <w:lang w:val="it-IT" w:eastAsia="vi-VN"/>
              </w:rPr>
            </w:pPr>
            <w:r w:rsidRPr="00157F78">
              <w:rPr>
                <w:rFonts w:ascii="Times New Roman" w:hAnsi="Times New Roman" w:cs="Times New Roman"/>
                <w:b/>
                <w:sz w:val="26"/>
                <w:szCs w:val="26"/>
                <w:lang w:val="it-IT"/>
              </w:rPr>
              <w:t>Tiếp thu ý kiến VSD:</w:t>
            </w:r>
            <w:r w:rsidRPr="00157F78">
              <w:rPr>
                <w:rFonts w:ascii="Times New Roman" w:hAnsi="Times New Roman" w:cs="Times New Roman"/>
                <w:sz w:val="26"/>
                <w:szCs w:val="26"/>
                <w:lang w:val="it-IT"/>
              </w:rPr>
              <w:t xml:space="preserve"> Đề nghị bổ sung thêm cụm từ “sử dụng tài sản ký quỹ của khách hàng” cho phù hợp với các quy định của thị trường chứng khoán phái sinh.</w:t>
            </w:r>
          </w:p>
        </w:tc>
      </w:tr>
      <w:tr w:rsidR="0033191D" w:rsidRPr="00157F78" w:rsidTr="00945019">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lastRenderedPageBreak/>
              <w:t>5. Phạt tiền từ 400.000.000 đồng đến 500.000.000 đồng đối với Trung tâm lưu ký chứng khoán, thành viên lưu ký chứng khoán và phạt tiền từ 200.000.000 đồng đến 250.000.000 đồng đối với nhân viên của thành viên lưu ký chứng khoán thực hiện hành vi sửa chữa, giả mạo, làm thất lạc chứng từ trong thanh toán, chuyển giao quyền sở hữu chứng khoán.</w:t>
            </w:r>
          </w:p>
        </w:tc>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5. Phạt tiền từ 400.000.000 đồng đến 500.000.000 đồng đối với Trung tâm lưu ký chứng khoán, thành viên lưu ký chứng khoán, </w:t>
            </w:r>
            <w:r w:rsidRPr="00157F78">
              <w:rPr>
                <w:rFonts w:ascii="Times New Roman" w:eastAsia="Times New Roman" w:hAnsi="Times New Roman" w:cs="Times New Roman"/>
                <w:bCs/>
                <w:i/>
                <w:sz w:val="26"/>
                <w:szCs w:val="26"/>
                <w:u w:val="single"/>
                <w:bdr w:val="none" w:sz="0" w:space="0" w:color="auto" w:frame="1"/>
                <w:lang w:val="nl-NL" w:eastAsia="vi-VN"/>
              </w:rPr>
              <w:t>thành viên bù trừ</w:t>
            </w:r>
            <w:r w:rsidRPr="00157F78">
              <w:rPr>
                <w:rFonts w:ascii="Times New Roman" w:eastAsia="Times New Roman" w:hAnsi="Times New Roman" w:cs="Times New Roman"/>
                <w:bCs/>
                <w:sz w:val="26"/>
                <w:szCs w:val="26"/>
                <w:bdr w:val="none" w:sz="0" w:space="0" w:color="auto" w:frame="1"/>
                <w:lang w:val="nl-NL" w:eastAsia="vi-VN"/>
              </w:rPr>
              <w:t xml:space="preserve"> và phạt tiền từ 200.000.000 đồng đến 250.000.000 đồng đối với nhân viên của thành viên lưu ký chứng khoán, </w:t>
            </w:r>
            <w:r w:rsidRPr="00157F78">
              <w:rPr>
                <w:rFonts w:ascii="Times New Roman" w:eastAsia="Times New Roman" w:hAnsi="Times New Roman" w:cs="Times New Roman"/>
                <w:bCs/>
                <w:i/>
                <w:sz w:val="26"/>
                <w:szCs w:val="26"/>
                <w:u w:val="single"/>
                <w:bdr w:val="none" w:sz="0" w:space="0" w:color="auto" w:frame="1"/>
                <w:lang w:val="nl-NL" w:eastAsia="vi-VN"/>
              </w:rPr>
              <w:t>thành viên bù trừ</w:t>
            </w:r>
            <w:r w:rsidRPr="00157F78">
              <w:rPr>
                <w:rFonts w:ascii="Times New Roman" w:eastAsia="Times New Roman" w:hAnsi="Times New Roman" w:cs="Times New Roman"/>
                <w:bCs/>
                <w:sz w:val="26"/>
                <w:szCs w:val="26"/>
                <w:bdr w:val="none" w:sz="0" w:space="0" w:color="auto" w:frame="1"/>
                <w:lang w:val="nl-NL" w:eastAsia="vi-VN"/>
              </w:rPr>
              <w:t xml:space="preserve"> thực hiện hành vi sửa chữa, giả mạo, làm thất lạc chứng từ trong thanh toán, chuyển giao quyền sở hữu chứng khoán.</w:t>
            </w:r>
          </w:p>
        </w:tc>
        <w:tc>
          <w:tcPr>
            <w:tcW w:w="5118" w:type="dxa"/>
          </w:tcPr>
          <w:p w:rsidR="00CD1585" w:rsidRPr="00157F78" w:rsidRDefault="00CD1585" w:rsidP="00DE4B5E">
            <w:pPr>
              <w:spacing w:before="120" w:after="120"/>
              <w:jc w:val="both"/>
              <w:rPr>
                <w:rFonts w:ascii="Times New Roman" w:hAnsi="Times New Roman" w:cs="Times New Roman"/>
                <w:b/>
                <w:sz w:val="26"/>
                <w:szCs w:val="26"/>
                <w:lang w:val="it-IT"/>
              </w:rPr>
            </w:pPr>
          </w:p>
        </w:tc>
      </w:tr>
      <w:tr w:rsidR="0033191D" w:rsidRPr="00157F78" w:rsidTr="00945019">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6. Hình thức xử phạt bổ sung:</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a) Đình chỉ hoạt động lưu ký chứng khoán trong thời hạn từ 01 tháng đến 03 tháng đối với thành viên lưu ký vi phạm quy định tại các Điểm a, b, c và d Khoản 3 Điều này;</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b) Đình chỉ hoạt động kinh doanh, dịch vụ chứng khoán trong thời hạn từ 01 tháng đến 03 tháng đối với thành viên lưu ký vi phạm quy định tại Điểm đ Khoản 3 và Khoản 5 Điều này;</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it-IT" w:eastAsia="vi-VN"/>
              </w:rPr>
            </w:pPr>
            <w:r w:rsidRPr="00157F78">
              <w:rPr>
                <w:rFonts w:ascii="Times New Roman" w:eastAsia="Times New Roman" w:hAnsi="Times New Roman" w:cs="Times New Roman"/>
                <w:bCs/>
                <w:sz w:val="26"/>
                <w:szCs w:val="26"/>
                <w:bdr w:val="none" w:sz="0" w:space="0" w:color="auto" w:frame="1"/>
                <w:lang w:val="it-IT" w:eastAsia="vi-VN"/>
              </w:rPr>
              <w:t xml:space="preserve">c) Tước quyền sử dụng chứng chỉ hành nghề chứng khoán trong thời hạn từ 01 tháng đến 03 tháng đối với người hành nghề chứng khoán vi </w:t>
            </w:r>
            <w:r w:rsidRPr="00157F78">
              <w:rPr>
                <w:rFonts w:ascii="Times New Roman" w:eastAsia="Times New Roman" w:hAnsi="Times New Roman" w:cs="Times New Roman"/>
                <w:bCs/>
                <w:sz w:val="26"/>
                <w:szCs w:val="26"/>
                <w:bdr w:val="none" w:sz="0" w:space="0" w:color="auto" w:frame="1"/>
                <w:lang w:val="it-IT" w:eastAsia="vi-VN"/>
              </w:rPr>
              <w:lastRenderedPageBreak/>
              <w:t>phạm quy định tại Khoản 5 Điều này.</w:t>
            </w:r>
          </w:p>
        </w:tc>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6. Hình thức xử phạt bổ sung:</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Đình chỉ hoạt động lưu ký chứng khoán trong thời hạn từ 01 tháng đến 03 tháng đối với thành viên lưu ký vi phạm quy định tại các Điểm a, b, c và d Khoản 3 Điều này;</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Đình chỉ hoạt động kinh doanh, dịch vụ chứng khoán trong thời hạn từ 01 tháng đến 03 tháng đối với thành viên lưu ký, </w:t>
            </w:r>
            <w:r w:rsidRPr="00157F78">
              <w:rPr>
                <w:rFonts w:ascii="Times New Roman" w:eastAsia="Times New Roman" w:hAnsi="Times New Roman" w:cs="Times New Roman"/>
                <w:bCs/>
                <w:i/>
                <w:sz w:val="26"/>
                <w:szCs w:val="26"/>
                <w:u w:val="single"/>
                <w:bdr w:val="none" w:sz="0" w:space="0" w:color="auto" w:frame="1"/>
                <w:lang w:val="nl-NL" w:eastAsia="vi-VN"/>
              </w:rPr>
              <w:t>thành viên bù trừ</w:t>
            </w:r>
            <w:r w:rsidRPr="00157F78">
              <w:rPr>
                <w:rFonts w:ascii="Times New Roman" w:eastAsia="Times New Roman" w:hAnsi="Times New Roman" w:cs="Times New Roman"/>
                <w:bCs/>
                <w:sz w:val="26"/>
                <w:szCs w:val="26"/>
                <w:bdr w:val="none" w:sz="0" w:space="0" w:color="auto" w:frame="1"/>
                <w:lang w:val="nl-NL" w:eastAsia="vi-VN"/>
              </w:rPr>
              <w:t xml:space="preserve"> vi phạm quy định tại Điểm đ Khoản 3 và Khoản 5 Điều này;</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c) Tước quyền sử dụng chứng chỉ hành nghề chứng khoán trong thời hạn từ 01 tháng đến 03 tháng đối với người hành nghề chứng khoán vi </w:t>
            </w:r>
            <w:r w:rsidRPr="00157F78">
              <w:rPr>
                <w:rFonts w:ascii="Times New Roman" w:eastAsia="Times New Roman" w:hAnsi="Times New Roman" w:cs="Times New Roman"/>
                <w:bCs/>
                <w:sz w:val="26"/>
                <w:szCs w:val="26"/>
                <w:bdr w:val="none" w:sz="0" w:space="0" w:color="auto" w:frame="1"/>
                <w:lang w:val="nl-NL" w:eastAsia="vi-VN"/>
              </w:rPr>
              <w:lastRenderedPageBreak/>
              <w:t>phạm quy định tại Khoản 5 Điều này.</w:t>
            </w:r>
          </w:p>
        </w:tc>
        <w:tc>
          <w:tcPr>
            <w:tcW w:w="5118" w:type="dxa"/>
          </w:tcPr>
          <w:p w:rsidR="00CD1585" w:rsidRPr="00157F78" w:rsidRDefault="00CD1585" w:rsidP="0084208A">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84208A">
            <w:pPr>
              <w:spacing w:before="120" w:after="120"/>
              <w:jc w:val="both"/>
              <w:rPr>
                <w:rFonts w:ascii="Times New Roman" w:hAnsi="Times New Roman" w:cs="Times New Roman"/>
                <w:b/>
                <w:sz w:val="26"/>
                <w:szCs w:val="26"/>
                <w:lang w:val="it-IT"/>
              </w:rPr>
            </w:pPr>
          </w:p>
        </w:tc>
      </w:tr>
      <w:tr w:rsidR="0033191D" w:rsidRPr="00157F78" w:rsidTr="00945019">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7. Biện pháp khắc phục hậu quả:</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quản lý tách biệt chứng khoán của khách hàng lưu ký tại Trung tâm lưu ký chứng khoán, thành viên lưu ký với tài sản của Trung tâm lưu ký chứng khoán, thành viên lưu ký; buộc phải mở tài khoản lưu ký chứng khoán chi tiết cho từng khách hàng và quản lý tách biệt tài sản cho từng khách hàng đối với hành vi vi phạm quy định tại Điểm đ Khoản 3 Điều này trong thời hạn 06 tháng kể từ ngày quyết định áp dụng biện pháp này có hiệu lực thi hành;</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nộp lại số lợi bất hợp pháp có được do thực hiện hành vi vi phạm quy định tại Khoản 3, Khoản 4 và Khoản 5 Điều này.</w:t>
            </w:r>
          </w:p>
        </w:tc>
        <w:tc>
          <w:tcPr>
            <w:tcW w:w="5117" w:type="dxa"/>
          </w:tcPr>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7. Biện pháp khắc phục hậu quả:</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Buộc quản lý tách biệt chứng khoán của khách hàng lưu ký tại Trung tâm lưu ký chứng khoán, thành viên lưu ký với tài sản của Trung tâm lưu ký chứng khoán, thành viên lưu ký; buộc phải mở tài khoản lưu ký chứng khoán, </w:t>
            </w:r>
            <w:r w:rsidRPr="00157F78">
              <w:rPr>
                <w:rFonts w:ascii="Times New Roman" w:eastAsia="Times New Roman" w:hAnsi="Times New Roman" w:cs="Times New Roman"/>
                <w:bCs/>
                <w:i/>
                <w:sz w:val="26"/>
                <w:szCs w:val="26"/>
                <w:u w:val="single"/>
                <w:bdr w:val="none" w:sz="0" w:space="0" w:color="auto" w:frame="1"/>
                <w:lang w:val="nl-NL" w:eastAsia="vi-VN"/>
              </w:rPr>
              <w:t xml:space="preserve">tài khoản quản lý tài  sản, vị thế giao dịch </w:t>
            </w:r>
            <w:r w:rsidRPr="00157F78">
              <w:rPr>
                <w:rFonts w:ascii="Times New Roman" w:eastAsia="Times New Roman" w:hAnsi="Times New Roman" w:cs="Times New Roman"/>
                <w:bCs/>
                <w:sz w:val="26"/>
                <w:szCs w:val="26"/>
                <w:bdr w:val="none" w:sz="0" w:space="0" w:color="auto" w:frame="1"/>
                <w:lang w:val="nl-NL" w:eastAsia="vi-VN"/>
              </w:rPr>
              <w:t>chi tiết cho từng khách hàng và quản lý tách biệt tài sản cho từng khách hàng đối với hành vi vi phạm quy định tại Điểm đ Khoản 3 Điều này trong thời hạn 06 tháng kể từ ngày quyết định áp dụng biện pháp này có hiệu lực thi hành;</w:t>
            </w:r>
          </w:p>
          <w:p w:rsidR="00CD1585" w:rsidRPr="00157F78" w:rsidRDefault="00CD1585" w:rsidP="00DE4B5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nộp lại số lợi bất hợp pháp có được do thực hiện hành vi vi phạm quy định tại Khoản 3, Khoản 4 và Khoản 5 Điều này.</w:t>
            </w:r>
          </w:p>
        </w:tc>
        <w:tc>
          <w:tcPr>
            <w:tcW w:w="5118" w:type="dxa"/>
          </w:tcPr>
          <w:p w:rsidR="00CD1585" w:rsidRPr="00157F78" w:rsidRDefault="00CD1585" w:rsidP="00DE4B5E">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DE4B5E">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DE4B5E">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DE4B5E">
            <w:pPr>
              <w:spacing w:before="120" w:after="120"/>
              <w:jc w:val="both"/>
              <w:rPr>
                <w:rFonts w:ascii="Times New Roman" w:eastAsia="Times New Roman" w:hAnsi="Times New Roman" w:cs="Times New Roman"/>
                <w:sz w:val="26"/>
                <w:szCs w:val="26"/>
                <w:lang w:val="it-IT" w:eastAsia="vi-VN"/>
              </w:rPr>
            </w:pPr>
          </w:p>
          <w:p w:rsidR="00CD1585" w:rsidRPr="00157F78" w:rsidRDefault="00CD1585" w:rsidP="00DE4B5E">
            <w:pPr>
              <w:spacing w:before="120" w:after="120"/>
              <w:jc w:val="both"/>
              <w:rPr>
                <w:rFonts w:ascii="Times New Roman" w:hAnsi="Times New Roman" w:cs="Times New Roman"/>
                <w:b/>
                <w:sz w:val="26"/>
                <w:szCs w:val="26"/>
                <w:lang w:val="it-IT"/>
              </w:rPr>
            </w:pPr>
            <w:r w:rsidRPr="00157F78">
              <w:rPr>
                <w:rFonts w:ascii="Times New Roman" w:eastAsia="Times New Roman" w:hAnsi="Times New Roman" w:cs="Times New Roman"/>
                <w:sz w:val="26"/>
                <w:szCs w:val="26"/>
                <w:lang w:val="it-IT" w:eastAsia="vi-VN"/>
              </w:rPr>
              <w:t>Tương ứng với hành vi được bổ sung tại Điểm đ Khoản 3 Điều này</w:t>
            </w:r>
          </w:p>
        </w:tc>
      </w:tr>
      <w:tr w:rsidR="0033191D" w:rsidRPr="00157F78" w:rsidTr="00945019">
        <w:tc>
          <w:tcPr>
            <w:tcW w:w="5117" w:type="dxa"/>
          </w:tcPr>
          <w:p w:rsidR="00CD1585" w:rsidRPr="00157F78" w:rsidRDefault="00CD1585" w:rsidP="00FB3C9D">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32. Vi phạm quy định về trách nhiệm của ngân hàng giám sát, ngân hàng lưu ký</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50.000.000 đồng đến 70.000.000 đồng đối với ngân hàng giám sát, ngân hàng lưu ký thực hiện một trong các 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thực hiện đúng và đầy đủ nghĩa vụ của ngân hàng giám sát, ngân hàng lưu ký theo quy định tại hợp đồng giám sát, hợp đồng lưu ký, điều lệ quỹ và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Không lập, lưu giữ hồ sơ, chứng từ theo quy định; hồ sơ, chứng từ lưu giữ không phản </w:t>
            </w:r>
            <w:r w:rsidRPr="00157F78">
              <w:rPr>
                <w:rFonts w:ascii="Times New Roman" w:eastAsia="Times New Roman" w:hAnsi="Times New Roman" w:cs="Times New Roman"/>
                <w:bCs/>
                <w:sz w:val="26"/>
                <w:szCs w:val="26"/>
                <w:bdr w:val="none" w:sz="0" w:space="0" w:color="auto" w:frame="1"/>
                <w:lang w:val="nl-NL" w:eastAsia="vi-VN"/>
              </w:rPr>
              <w:lastRenderedPageBreak/>
              <w:t>ánh chính xác, chi tiết các giao dịch của công ty quản lý quỹ, quỹ đầu tư, nhà đầu tư ủy thác, công ty đầu tư chứng khoán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cung cấp kịp thời, đầy đủ và chính xác thông tin cho công ty quản lý quỹ, tổ chức kiểm toán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Không đảm bảo bộ phận cung cấp dịch vụ xác định giá trị tài sản ròng có nhân viên có    chứng chỉ hành nghề kiểm toán hoặc kế toán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 Chưa xây dựng quy trình hoạt động, quản lý rủi ro để đảm bảo thực hiện đầy đủ nghĩa vụ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70.000.000 đồng đến 100.000.000 đồng đối với ngân hàng lưu ký thực hiện một trong các 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Thực hiện hoạt động thu, chi, thanh toán và chuyển giao tiền, chứng khoán không kịp thời, chính xác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Thực hiện việc thanh toán cho các giao dịch không phù hợp với điều lệ quỹ, hợp đồng ủy thác và hợp đồng lưu ký chứng khoán;</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c) Không thực hiện đúng, đầy đủ và kịp thời lệnh hoặc chỉ thị hợp pháp khác của công ty quản lý quỹ, của ngân hàng giám sát và các quyền phát sinh trong việc thực hiện các quyền và nghĩa vụ liên quan đến quyền sở hữu </w:t>
            </w:r>
            <w:r w:rsidRPr="00157F78">
              <w:rPr>
                <w:rFonts w:ascii="Times New Roman" w:eastAsia="Times New Roman" w:hAnsi="Times New Roman" w:cs="Times New Roman"/>
                <w:bCs/>
                <w:sz w:val="26"/>
                <w:szCs w:val="26"/>
                <w:bdr w:val="none" w:sz="0" w:space="0" w:color="auto" w:frame="1"/>
                <w:lang w:val="nl-NL" w:eastAsia="vi-VN"/>
              </w:rPr>
              <w:lastRenderedPageBreak/>
              <w:t>tài sản của quỹ đầu tư, của công ty đầu tư chứng khoán và của nhà đầu tư ủy thác;</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Không thực hiện đầy đủ, chính xác, kịp thời quy định về việc thanh lý tài sản, phương án xử lý các tài sản còn lại và thực hiện báo cáo Ủy ban Chứng khoán Nhà nước các thông tin cần thiết có liên quan đến việc giải thể quỹ đầu tư.</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70.000.000 đồng đến 100.000.000 đồng đối với ngân hàng giám sát và phạt tiền từ 35.000.000 đồng đến 50.000.000 đồng đối với thành viên Hội đồng quản trị, Giám đốc hoặc Tổng giám đốc, Phó giám đốc hoặc Phó Tổng giám đốc, nhân viên nghiệp vụ của ngân hàng giám sát thực hiện một trong các 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Là người có liên quan hoặc tham gia điều hành, quản trị công ty quản lý quỹ hoặc có quan hệ sở hữu, tham gia góp vốn, nắm giữ cổ phần, vay hoặc cho vay với công ty quản lý quỹ, công ty đầu tư chứng khoán và ngược lại;</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Là đối tác trong giao dịch tài sản của quỹ đầu tư, của công ty đầu tư chứng khoán;</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giám sát hoạt động, hạn chế đầu tư của quỹ đầu tư, công ty đầu tư chứng khoán do công ty quản lý quỹ thực hiện;</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d) Không báo cáo Ủy ban Chứng khoán Nhà nước hoặc báo cáo không kịp thời khi phát </w:t>
            </w:r>
            <w:r w:rsidRPr="00157F78">
              <w:rPr>
                <w:rFonts w:ascii="Times New Roman" w:eastAsia="Times New Roman" w:hAnsi="Times New Roman" w:cs="Times New Roman"/>
                <w:bCs/>
                <w:sz w:val="26"/>
                <w:szCs w:val="26"/>
                <w:bdr w:val="none" w:sz="0" w:space="0" w:color="auto" w:frame="1"/>
                <w:lang w:val="nl-NL" w:eastAsia="vi-VN"/>
              </w:rPr>
              <w:lastRenderedPageBreak/>
              <w:t>hiện sai sót, vi phạm của công ty quản lý quỹ;</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 Không thông báo kịp thời đến cơ quan quản lý nhà nước có thẩm quyền về việc ngân hàng giám sát, thành viên Hội đồng quản trị, người điều hành và nhân viên nghiệp vụ là người có liên quan hoặc có quan hệ sở hữu, tham gia góp vốn, nắm giữ cổ phần, vay hoặc cho vay với công ty quản lý quỹ, công ty đầu tư chứng khoán và ngược lại;</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e) Không tách biệt về hoạt động, hệ thống công nghệ thông tin, hệ thống báo cáo giữa bộ phận cung cấp dịch vụ xác định giá trị tài sản ròng, bộ phận thực hiện chức năng giám sát, bộ phận chịu trách nhiệm lập, lưu trữ và cập nhật Sổ đăng ký nhà đầu tư;</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g) Không thực hiện đầy đủ trách nhiệm của ngân hàng giám sát tại các báo cáo liên quan đến tài sản và hoạt động của quỹ đầu tư do công ty quản lý quỹ lập; xác nhận báo cáo tài sản quỹ đại chúng, tài sản công ty đầu tư chứng khoán, báo cáo xác định giá trị tài sản ròng do công ty quản lý quỹ, công ty đầu tư chứng khoán lập không chính xác hoặc sai lệch.</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Phạt tiền từ 100.000.000 đồng đến 150.000.000 đồng đối với ngân hàng lưu ký thực hiện một trong các 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Không lưu ký và không tách biệt tài sản của từng quỹ đầu tư, của công ty đầu tư chứng </w:t>
            </w:r>
            <w:r w:rsidRPr="00157F78">
              <w:rPr>
                <w:rFonts w:ascii="Times New Roman" w:eastAsia="Times New Roman" w:hAnsi="Times New Roman" w:cs="Times New Roman"/>
                <w:bCs/>
                <w:sz w:val="26"/>
                <w:szCs w:val="26"/>
                <w:bdr w:val="none" w:sz="0" w:space="0" w:color="auto" w:frame="1"/>
                <w:lang w:val="nl-NL" w:eastAsia="vi-VN"/>
              </w:rPr>
              <w:lastRenderedPageBreak/>
              <w:t>khoán, của từng khách hàng ủy thác và tài sản của ngân hàng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Sử dụng tiền và tài sản của quỹ đầu tư, của công ty đầu tư chứng khoán, của nhà đầu tư ủy thác sai mục đích, không đúng quy định tại điều lệ quỹ, hợp đồng lưu ký và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Hình thức xử phạt bổ sung:</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Đình chỉ hoạt động lưu ký chứng khoán trong thời hạn từ 01 tháng đến 03 tháng đối với hành vi vi phạm quy định tại Khoản 4 Điều này.</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Biện pháp khắc phục hậu quả:</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lưu ký, quản lý tách biệt tài sản của từng quỹ đầu tư, của công ty đầu tư chứng khoán, của từng khách hàng ủy thác và tài sản của ngân hàng theo quy định pháp luật đối với hành vi vi phạm quy định tại Điểm a Khoản 4 Điều này trong thời hạn 06 tháng kể từ ngày quyết định áp dụng biện pháp này có hiệu lực thi hành;</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nộp lại số lợi bất hợp pháp có được do thực hiện hành vi vi phạm quy định tại Điểm b Khoản 4 Điều này.</w:t>
            </w:r>
          </w:p>
        </w:tc>
        <w:tc>
          <w:tcPr>
            <w:tcW w:w="5117" w:type="dxa"/>
          </w:tcPr>
          <w:p w:rsidR="00CD1585" w:rsidRPr="00157F78" w:rsidRDefault="00CD1585" w:rsidP="00FB3C9D">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32. Vi phạm quy định về trách nhiệm của ngân hàng giám sát, ngân hàng lưu ký</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50.000.000 đồng đến 70.000.000 đồng đối với ngân hàng giám sát, ngân hàng lưu ký thực hiện một trong các 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thực hiện đúng và đầy đủ nghĩa vụ của ngân hàng giám sát, ngân hàng lưu ký theo quy định tại hợp đồng giám sát, hợp đồng lưu ký, điều lệ quỹ và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Không lập, lưu giữ hồ sơ, chứng từ theo quy định; hồ sơ, chứng từ lưu giữ không phản </w:t>
            </w:r>
            <w:r w:rsidRPr="00157F78">
              <w:rPr>
                <w:rFonts w:ascii="Times New Roman" w:eastAsia="Times New Roman" w:hAnsi="Times New Roman" w:cs="Times New Roman"/>
                <w:bCs/>
                <w:sz w:val="26"/>
                <w:szCs w:val="26"/>
                <w:bdr w:val="none" w:sz="0" w:space="0" w:color="auto" w:frame="1"/>
                <w:lang w:val="nl-NL" w:eastAsia="vi-VN"/>
              </w:rPr>
              <w:lastRenderedPageBreak/>
              <w:t>ánh chính xác, chi tiết các giao dịch của công ty quản lý quỹ, quỹ đầu tư, nhà đầu tư ủy thác, công ty đầu tư chứng khoán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cung cấp kịp thời, đầy đủ và chính xác thông tin cho công ty quản lý quỹ, tổ chức kiểm toán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Không đảm bảo bộ phận cung cấp dịch vụ xác định giá trị tài sản ròng có nhân viên có    chứng chỉ hành nghề kiểm toán hoặc kế toán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 Chưa xây dựng quy trình hoạt động, quản lý rủi ro để đảm bảo thực hiện đầy đủ nghĩa vụ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70.000.000 đồng đến 100.000.000 đồng đối với ngân hàng lưu ký thực hiện một trong các 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Thực hiện hoạt động thu, chi, thanh toán và chuyển giao tiền, chứng khoán không kịp thời, chính xác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Thực hiện việc thanh toán cho các giao dịch không phù hợp với điều lệ quỹ, hợp đồng ủy thác và hợp đồng lưu ký chứng khoán;</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c) Không thực hiện đúng, đầy đủ và kịp thời lệnh hoặc chỉ thị hợp pháp khác của công ty quản lý quỹ, của ngân hàng giám sát và các quyền phát sinh trong việc thực hiện các quyền và nghĩa vụ liên quan đến quyền sở hữu </w:t>
            </w:r>
            <w:r w:rsidRPr="00157F78">
              <w:rPr>
                <w:rFonts w:ascii="Times New Roman" w:eastAsia="Times New Roman" w:hAnsi="Times New Roman" w:cs="Times New Roman"/>
                <w:bCs/>
                <w:sz w:val="26"/>
                <w:szCs w:val="26"/>
                <w:bdr w:val="none" w:sz="0" w:space="0" w:color="auto" w:frame="1"/>
                <w:lang w:val="nl-NL" w:eastAsia="vi-VN"/>
              </w:rPr>
              <w:lastRenderedPageBreak/>
              <w:t>tài sản của quỹ đầu tư, của công ty đầu tư chứng khoán và của nhà đầu tư ủy thác;</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Không thực hiện đầy đủ, chính xác, kịp thời quy định về việc thanh lý tài sản, phương án xử lý các tài sản còn lại và thực hiện báo cáo Ủy ban Chứng khoán Nhà nước các thông tin cần thiết có liên quan đến việc giải thể quỹ đầu tư.</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70.000.000 đồng đến 100.000.000 đồng đối với ngân hàng giám sát và phạt tiền từ 35.000.000 đồng đến 50.000.000 đồng đối với thành viên Hội đồng quản trị, Giám đốc hoặc Tổng giám đốc, Phó giám đốc hoặc Phó Tổng giám đốc, nhân viên nghiệp vụ của ngân hàng giám sát thực hiện một trong các 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Là người có liên quan hoặc tham gia điều hành, quản trị công ty quản lý quỹ hoặc có quan hệ sở hữu, tham gia góp vốn, nắm giữ cổ phần, vay hoặc cho vay với công ty quản lý quỹ, công ty đầu tư chứng khoán và ngược lại;</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Là đối tác trong giao dịch tài sản của quỹ đầu tư, của công ty đầu tư chứng khoán;</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giám sát hoạt động, hạn chế đầu tư của quỹ đầu tư, công ty đầu tư chứng khoán do công ty quản lý quỹ thực hiện;</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d) Không báo cáo Ủy ban Chứng khoán Nhà nước hoặc báo cáo không kịp thời khi phát </w:t>
            </w:r>
            <w:r w:rsidRPr="00157F78">
              <w:rPr>
                <w:rFonts w:ascii="Times New Roman" w:eastAsia="Times New Roman" w:hAnsi="Times New Roman" w:cs="Times New Roman"/>
                <w:bCs/>
                <w:sz w:val="26"/>
                <w:szCs w:val="26"/>
                <w:bdr w:val="none" w:sz="0" w:space="0" w:color="auto" w:frame="1"/>
                <w:lang w:val="nl-NL" w:eastAsia="vi-VN"/>
              </w:rPr>
              <w:lastRenderedPageBreak/>
              <w:t>hiện sai sót, vi phạm của công ty quản lý quỹ;</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 Không thông báo kịp thời đến cơ quan quản lý nhà nước có thẩm quyền về việc ngân hàng giám sát, thành viên Hội đồng quản trị, người điều hành và nhân viên nghiệp vụ là người có liên quan hoặc có quan hệ sở hữu, tham gia góp vốn, nắm giữ cổ phần, vay hoặc cho vay với công ty quản lý quỹ, công ty đầu tư chứng khoán và ngược lại;</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e) Không tách biệt về hoạt động, hệ thống công nghệ thông tin, hệ thống báo cáo giữa bộ phận cung cấp dịch vụ xác định giá trị tài sản ròng, bộ phận thực hiện chức năng giám sát, bộ phận chịu trách nhiệm lập, lưu trữ và cập nhật Sổ đăng ký nhà đầu tư;</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g) Không thực hiện đầy đủ trách nhiệm của ngân hàng giám sát tại các báo cáo liên quan đến tài sản và hoạt động của quỹ đầu tư do công ty quản lý quỹ lập; xác nhận báo cáo tài sản quỹ đại chúng, tài sản công ty đầu tư chứng khoán, báo cáo xác định giá trị tài sản ròng do công ty quản lý quỹ, công ty đầu tư chứng khoán lập không chính xác hoặc sai lệch.</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Phạt tiền từ 100.000.000 đồng đến 150.000.000 đồng đối với ngân hàng lưu ký thực hiện một trong các hành vi vi phạm sau:</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Không lưu ký và không tách biệt tài sản của từng quỹ đầu tư, của công ty đầu tư chứng </w:t>
            </w:r>
            <w:r w:rsidRPr="00157F78">
              <w:rPr>
                <w:rFonts w:ascii="Times New Roman" w:eastAsia="Times New Roman" w:hAnsi="Times New Roman" w:cs="Times New Roman"/>
                <w:bCs/>
                <w:sz w:val="26"/>
                <w:szCs w:val="26"/>
                <w:bdr w:val="none" w:sz="0" w:space="0" w:color="auto" w:frame="1"/>
                <w:lang w:val="nl-NL" w:eastAsia="vi-VN"/>
              </w:rPr>
              <w:lastRenderedPageBreak/>
              <w:t>khoán, của từng khách hàng ủy thác và tài sản của ngân hàng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Sử dụng tiền và tài sản của quỹ đầu tư, của công ty đầu tư chứng khoán, của nhà đầu tư ủy thác sai mục đích, không đúng quy định tại điều lệ quỹ, hợp đồng lưu ký và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Hình thức xử phạt bổ sung:</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Đình chỉ hoạt động lưu ký chứng khoán trong thời hạn từ 01 tháng đến 03 tháng đối với hành vi vi phạm quy định tại Khoản 4 Điều này.</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6. Biện pháp khắc phục hậu quả:</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Buộc lưu ký, quản lý tách biệt tài sản của từng quỹ đầu tư, của công ty đầu tư chứng khoán, của từng khách hàng ủy thác và tài sản của ngân hàng theo quy định pháp luật đối với hành vi vi phạm quy định tại Điểm a Khoản 4 Điều này trong thời hạn 06 tháng kể từ ngày quyết định áp dụng biện pháp này có hiệu lực thi hành;</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Buộc nộp lại số lợi bất hợp pháp có được do thực hiện hành vi vi phạm quy định tại Điểm b Khoản 4 Điều này.</w:t>
            </w:r>
          </w:p>
        </w:tc>
        <w:tc>
          <w:tcPr>
            <w:tcW w:w="5118" w:type="dxa"/>
          </w:tcPr>
          <w:p w:rsidR="00CD1585" w:rsidRPr="00157F78" w:rsidRDefault="00CD1585" w:rsidP="00E8248E">
            <w:pPr>
              <w:jc w:val="both"/>
              <w:rPr>
                <w:rFonts w:ascii="Times New Roman" w:eastAsia="Times New Roman" w:hAnsi="Times New Roman" w:cs="Times New Roman"/>
                <w:sz w:val="26"/>
                <w:szCs w:val="26"/>
                <w:lang w:val="nl-NL" w:eastAsia="vi-VN"/>
              </w:rPr>
            </w:pPr>
          </w:p>
        </w:tc>
      </w:tr>
      <w:tr w:rsidR="0033191D" w:rsidRPr="00157F78" w:rsidTr="00945019">
        <w:tc>
          <w:tcPr>
            <w:tcW w:w="5117" w:type="dxa"/>
          </w:tcPr>
          <w:p w:rsidR="00CD1585" w:rsidRPr="00157F78" w:rsidRDefault="00CD1585" w:rsidP="00E8248E">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13. HÀNH VI VI PHẠM QUY ĐỊNH VỀ CÔNG BỐ THÔNG TIN VÀ BÁO CÁO</w:t>
            </w:r>
          </w:p>
          <w:p w:rsidR="00CD1585" w:rsidRPr="00157F78" w:rsidRDefault="00CD1585" w:rsidP="00E8248E">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 xml:space="preserve">Điều 33. Vi phạm quy định về công bố </w:t>
            </w:r>
            <w:r w:rsidRPr="00157F78">
              <w:rPr>
                <w:rFonts w:ascii="Times New Roman" w:eastAsia="Times New Roman" w:hAnsi="Times New Roman" w:cs="Times New Roman"/>
                <w:b/>
                <w:bCs/>
                <w:sz w:val="26"/>
                <w:szCs w:val="26"/>
                <w:bdr w:val="none" w:sz="0" w:space="0" w:color="auto" w:frame="1"/>
                <w:lang w:val="nl-NL" w:eastAsia="vi-VN"/>
              </w:rPr>
              <w:lastRenderedPageBreak/>
              <w:t>thông tin</w:t>
            </w:r>
          </w:p>
          <w:p w:rsidR="00CD1585" w:rsidRPr="00157F78" w:rsidRDefault="00CD1585" w:rsidP="00E8248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Cảnh cáo đối với một trong các hành vi vi phạm sau:</w:t>
            </w:r>
          </w:p>
          <w:p w:rsidR="00CD1585" w:rsidRPr="00157F78" w:rsidRDefault="00CD1585" w:rsidP="00E8248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thực hiện đăng ký người được uỷ quyền công bố thông tin; không thông báo, thông báo không đúng thời hạn về việc thay đổi người được uỷ quyền công bố thông tin theo quy định pháp luật;</w:t>
            </w:r>
          </w:p>
          <w:p w:rsidR="00CD1585" w:rsidRPr="00157F78" w:rsidRDefault="00CD1585" w:rsidP="00FB3C9D">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thông báo với Uỷ ban Chứng khoán Nhà nước, Sở giao dịch chứng khoán về địa chỉ trang thông tin điện tử và mọi thay đổi liên quan đến địa chỉ này theo quy định pháp luật.</w:t>
            </w:r>
          </w:p>
        </w:tc>
        <w:tc>
          <w:tcPr>
            <w:tcW w:w="5117" w:type="dxa"/>
          </w:tcPr>
          <w:p w:rsidR="00CD1585" w:rsidRPr="00157F78" w:rsidRDefault="00CD1585" w:rsidP="00E8248E">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13. HÀNH VI VI PHẠM QUY ĐỊNH VỀ CÔNG BỐ THÔNG TIN VÀ BÁO CÁO</w:t>
            </w:r>
          </w:p>
          <w:p w:rsidR="00CD1585" w:rsidRPr="00157F78" w:rsidRDefault="00CD1585" w:rsidP="00E8248E">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 xml:space="preserve">Điều 33. Vi phạm quy định về công bố </w:t>
            </w:r>
            <w:r w:rsidRPr="00157F78">
              <w:rPr>
                <w:rFonts w:ascii="Times New Roman" w:eastAsia="Times New Roman" w:hAnsi="Times New Roman" w:cs="Times New Roman"/>
                <w:b/>
                <w:bCs/>
                <w:sz w:val="26"/>
                <w:szCs w:val="26"/>
                <w:bdr w:val="none" w:sz="0" w:space="0" w:color="auto" w:frame="1"/>
                <w:lang w:val="nl-NL" w:eastAsia="vi-VN"/>
              </w:rPr>
              <w:lastRenderedPageBreak/>
              <w:t>thông tin</w:t>
            </w:r>
          </w:p>
          <w:p w:rsidR="00CD1585" w:rsidRPr="00157F78" w:rsidRDefault="00CD1585" w:rsidP="00E8248E">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Cảnh cáo đối với một trong các hành vi vi phạm sau:</w:t>
            </w:r>
          </w:p>
          <w:p w:rsidR="00CD1585" w:rsidRPr="00157F78" w:rsidRDefault="00CD1585" w:rsidP="00E8248E">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a) Không thực hiện đăng ký, </w:t>
            </w:r>
            <w:r w:rsidRPr="00157F78">
              <w:rPr>
                <w:rFonts w:ascii="Times New Roman" w:eastAsia="Times New Roman" w:hAnsi="Times New Roman" w:cs="Times New Roman"/>
                <w:bCs/>
                <w:i/>
                <w:sz w:val="26"/>
                <w:szCs w:val="26"/>
                <w:u w:val="single"/>
                <w:bdr w:val="none" w:sz="0" w:space="0" w:color="auto" w:frame="1"/>
                <w:lang w:val="nl-NL" w:eastAsia="vi-VN"/>
              </w:rPr>
              <w:t>đăng ký lại người công bố thông tin hoặc</w:t>
            </w:r>
            <w:r w:rsidRPr="00157F78">
              <w:rPr>
                <w:rFonts w:ascii="Times New Roman" w:eastAsia="Times New Roman" w:hAnsi="Times New Roman" w:cs="Times New Roman"/>
                <w:bCs/>
                <w:sz w:val="26"/>
                <w:szCs w:val="26"/>
                <w:bdr w:val="none" w:sz="0" w:space="0" w:color="auto" w:frame="1"/>
                <w:lang w:val="nl-NL" w:eastAsia="vi-VN"/>
              </w:rPr>
              <w:t xml:space="preserve"> người được uỷ quyền công bố thông tin</w:t>
            </w:r>
            <w:r w:rsidRPr="00157F78">
              <w:rPr>
                <w:rFonts w:ascii="Times New Roman" w:eastAsia="Times New Roman" w:hAnsi="Times New Roman" w:cs="Times New Roman"/>
                <w:bCs/>
                <w:i/>
                <w:sz w:val="26"/>
                <w:szCs w:val="26"/>
                <w:u w:val="single"/>
                <w:bdr w:val="none" w:sz="0" w:space="0" w:color="auto" w:frame="1"/>
                <w:lang w:val="nl-NL" w:eastAsia="vi-VN"/>
              </w:rPr>
              <w:t xml:space="preserve"> hoặc không ban hành quy chế về công bố thông tin theo quy định pháp luật</w:t>
            </w:r>
            <w:r w:rsidRPr="00157F78">
              <w:rPr>
                <w:rFonts w:ascii="Times New Roman" w:eastAsia="Times New Roman" w:hAnsi="Times New Roman" w:cs="Times New Roman"/>
                <w:bCs/>
                <w:sz w:val="26"/>
                <w:szCs w:val="26"/>
                <w:bdr w:val="none" w:sz="0" w:space="0" w:color="auto" w:frame="1"/>
                <w:lang w:val="nl-NL" w:eastAsia="vi-VN"/>
              </w:rPr>
              <w:t xml:space="preserve">; </w:t>
            </w:r>
            <w:r w:rsidRPr="00157F78">
              <w:rPr>
                <w:rFonts w:ascii="Times New Roman" w:eastAsia="Times New Roman" w:hAnsi="Times New Roman" w:cs="Times New Roman"/>
                <w:bCs/>
                <w:strike/>
                <w:sz w:val="26"/>
                <w:szCs w:val="26"/>
                <w:bdr w:val="none" w:sz="0" w:space="0" w:color="auto" w:frame="1"/>
                <w:lang w:val="nl-NL" w:eastAsia="vi-VN"/>
              </w:rPr>
              <w:t>không thông báo, thông báo không đúng thời hạn về việc thay đổi người được uỷ quyền công bố thông tin theo quy định pháp luật;</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thông báo với Uỷ ban Chứng khoán Nhà nước, Sở giao dịch chứng khoán về địa chỉ trang thông tin điện tử và mọi thay đổi liên quan đến địa chỉ này theo quy định pháp luật.</w:t>
            </w:r>
          </w:p>
        </w:tc>
        <w:tc>
          <w:tcPr>
            <w:tcW w:w="5118" w:type="dxa"/>
          </w:tcPr>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Default="00CD1585" w:rsidP="00E8248E">
            <w:pPr>
              <w:jc w:val="both"/>
              <w:rPr>
                <w:rFonts w:ascii="Times New Roman" w:eastAsia="Times New Roman" w:hAnsi="Times New Roman" w:cs="Times New Roman"/>
                <w:sz w:val="26"/>
                <w:szCs w:val="26"/>
                <w:lang w:val="nl-NL"/>
              </w:rPr>
            </w:pPr>
          </w:p>
          <w:p w:rsidR="00157F78" w:rsidRDefault="00157F78" w:rsidP="00E8248E">
            <w:pPr>
              <w:jc w:val="both"/>
              <w:rPr>
                <w:rFonts w:ascii="Times New Roman" w:eastAsia="Times New Roman" w:hAnsi="Times New Roman" w:cs="Times New Roman"/>
                <w:sz w:val="26"/>
                <w:szCs w:val="26"/>
                <w:lang w:val="nl-NL"/>
              </w:rPr>
            </w:pPr>
          </w:p>
          <w:p w:rsidR="00157F78" w:rsidRDefault="00157F78" w:rsidP="00E8248E">
            <w:pPr>
              <w:jc w:val="both"/>
              <w:rPr>
                <w:rFonts w:ascii="Times New Roman" w:eastAsia="Times New Roman" w:hAnsi="Times New Roman" w:cs="Times New Roman"/>
                <w:sz w:val="26"/>
                <w:szCs w:val="26"/>
                <w:lang w:val="nl-NL"/>
              </w:rPr>
            </w:pPr>
          </w:p>
          <w:p w:rsidR="00157F78" w:rsidRDefault="00157F78" w:rsidP="00E8248E">
            <w:pPr>
              <w:jc w:val="both"/>
              <w:rPr>
                <w:rFonts w:ascii="Times New Roman" w:eastAsia="Times New Roman" w:hAnsi="Times New Roman" w:cs="Times New Roman"/>
                <w:sz w:val="26"/>
                <w:szCs w:val="26"/>
                <w:lang w:val="nl-NL"/>
              </w:rPr>
            </w:pPr>
          </w:p>
          <w:p w:rsidR="00157F78" w:rsidRPr="00157F78" w:rsidRDefault="00157F78"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b/>
                <w:sz w:val="26"/>
                <w:szCs w:val="26"/>
                <w:lang w:val="nl-NL"/>
              </w:rPr>
            </w:pPr>
            <w:r w:rsidRPr="00157F78">
              <w:rPr>
                <w:rFonts w:ascii="Times New Roman" w:eastAsia="Times New Roman" w:hAnsi="Times New Roman" w:cs="Times New Roman"/>
                <w:b/>
                <w:sz w:val="26"/>
                <w:szCs w:val="26"/>
                <w:lang w:val="nl-NL"/>
              </w:rPr>
              <w:t>Sửa theo Điểm b Khoản 1 Điều 4 TT 155:</w:t>
            </w:r>
          </w:p>
          <w:p w:rsidR="00CD1585" w:rsidRPr="00157F78" w:rsidRDefault="00CD1585" w:rsidP="00C41A4E">
            <w:pPr>
              <w:jc w:val="both"/>
              <w:rPr>
                <w:rFonts w:ascii="Times New Roman" w:eastAsia="Times New Roman" w:hAnsi="Times New Roman" w:cs="Times New Roman"/>
                <w:sz w:val="26"/>
                <w:szCs w:val="26"/>
                <w:lang w:val="nl-NL"/>
              </w:rPr>
            </w:pPr>
            <w:r w:rsidRPr="00157F78">
              <w:rPr>
                <w:rFonts w:ascii="Times New Roman" w:eastAsia="Times New Roman" w:hAnsi="Times New Roman" w:cs="Times New Roman"/>
                <w:sz w:val="26"/>
                <w:szCs w:val="26"/>
                <w:lang w:val="nl-NL"/>
              </w:rPr>
              <w:t>Tổ chức phải đăng ký, đăng ký lại người đại diện theo pháp luật hoặc người được ủy quyền công bố thông tin theo Phụ lục số 01 ban hành kèm theoThông tư này cùng với Bản cung cấp thông tin của người đại diện theo pháp luật hoặc người được ủy quyền CBTT tối thiểu 24 giờ trước khi việc ủy quyền có hiệu lực.</w:t>
            </w:r>
          </w:p>
          <w:p w:rsidR="00CD1585" w:rsidRPr="00157F78" w:rsidRDefault="00CD1585" w:rsidP="00C41A4E">
            <w:pPr>
              <w:jc w:val="both"/>
              <w:rPr>
                <w:rFonts w:ascii="Times New Roman" w:eastAsia="Times New Roman" w:hAnsi="Times New Roman" w:cs="Times New Roman"/>
                <w:sz w:val="26"/>
                <w:szCs w:val="26"/>
                <w:lang w:val="nl-NL"/>
              </w:rPr>
            </w:pPr>
          </w:p>
          <w:p w:rsidR="00CD1585" w:rsidRPr="00157F78" w:rsidRDefault="00CD1585" w:rsidP="00C41A4E">
            <w:pPr>
              <w:jc w:val="both"/>
              <w:rPr>
                <w:rFonts w:ascii="Times New Roman" w:eastAsia="Times New Roman" w:hAnsi="Times New Roman" w:cs="Times New Roman"/>
                <w:sz w:val="26"/>
                <w:szCs w:val="26"/>
                <w:lang w:val="nl-NL"/>
              </w:rPr>
            </w:pPr>
          </w:p>
        </w:tc>
      </w:tr>
      <w:tr w:rsidR="0033191D" w:rsidRPr="00157F78" w:rsidTr="00945019">
        <w:tc>
          <w:tcPr>
            <w:tcW w:w="5117" w:type="dxa"/>
          </w:tcPr>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2. Phạt tiền từ 10.000.000 đồng đến 30.000.000 đồng đối với một trong các hành vi vi phạm sau:</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tuân thủ đầy đủ quy định pháp luật về phương tiện, hình thức công bố thông tin;</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lưu giữ thông tin công bố theo quy định pháp luật.</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50.000.000 đồng đến 70.000.000 đồng đối với hành vi công bố thông tin không đúng thời hạn, không đầy đủ nội dung theo quy định pháp luật hoặc theo yêu cầu của Uỷ ban Chứng khoán Nhà nước.</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4. Phạt tiền từ 70.000.000 đồng đến 100.000.000 đồng đối với một trong những </w:t>
            </w:r>
            <w:r w:rsidRPr="00157F78">
              <w:rPr>
                <w:rFonts w:ascii="Times New Roman" w:eastAsia="Times New Roman" w:hAnsi="Times New Roman" w:cs="Times New Roman"/>
                <w:bCs/>
                <w:sz w:val="26"/>
                <w:szCs w:val="26"/>
                <w:bdr w:val="none" w:sz="0" w:space="0" w:color="auto" w:frame="1"/>
                <w:lang w:val="nl-NL" w:eastAsia="vi-VN"/>
              </w:rPr>
              <w:lastRenderedPageBreak/>
              <w:t>hành vi vi phạm sau:</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lập trang thông tin điện tử theo quy định pháp luật;</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công bố thông tin theo quy định pháp luật hoặc theo yêu cầu của Uỷ ban Chứng khoán Nhà nước;</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xác nhận hoặc đính chính thông tin hoặc xác nhận, đính chính thông tin không đúng thời hạn theo quy định pháp luật khi có thông tin làm ảnh hưởng đến giá chứng khoán hoặc khi nhận được yêu cầu xác nhận, đính chính thông tin của Uỷ ban Chứng khoán Nhà nước;</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Công bố thông tin có nội dung không chính xác.</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5. Hình thức xử phạt bổ sung:</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Đình chỉ hoạt động kinh doanh, dịch vụ chứng khoán trong thời hạn từ 01 tháng đến 03 tháng đối với công ty chứng khoán, công ty quản lý quỹ vi phạm quy định tại Khoản 4 Điều này.</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6. Biện pháp khắc phục hậu quả: </w:t>
            </w:r>
          </w:p>
          <w:p w:rsidR="00CD1585" w:rsidRPr="00157F78" w:rsidRDefault="00CD1585" w:rsidP="001652AA">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huỷ bỏ thông tin hoặc cải chính thông tin đối với hành vi vi phạm quy định tại các Điểm c và d Khoản 4 Điều này.</w:t>
            </w:r>
          </w:p>
        </w:tc>
        <w:tc>
          <w:tcPr>
            <w:tcW w:w="5117" w:type="dxa"/>
          </w:tcPr>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2. Phạt tiền từ 10.000.000 đồng đến 30.000.000 đồng đối với một trong các hành vi vi phạm sau:</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tuân thủ đầy đủ quy định pháp luật về phương tiện, hình thức công bố thông tin;</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lưu giữ thông tin công bố theo quy định pháp luật.</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50.000.000 đồng đến 70.000.000 đồng đối với hành vi công bố thông tin không đúng thời hạn, không đầy đủ nội dung theo quy định pháp luật hoặc theo yêu cầu của Uỷ ban Chứng khoán Nhà nước.</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4. Phạt tiền từ 70.000.000 đồng đến 100.000.000 đồng đối với một trong những </w:t>
            </w:r>
            <w:r w:rsidRPr="00157F78">
              <w:rPr>
                <w:rFonts w:ascii="Times New Roman" w:eastAsia="Times New Roman" w:hAnsi="Times New Roman" w:cs="Times New Roman"/>
                <w:bCs/>
                <w:sz w:val="26"/>
                <w:szCs w:val="26"/>
                <w:bdr w:val="none" w:sz="0" w:space="0" w:color="auto" w:frame="1"/>
                <w:lang w:val="nl-NL" w:eastAsia="vi-VN"/>
              </w:rPr>
              <w:lastRenderedPageBreak/>
              <w:t>hành vi vi phạm sau:</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lập trang thông tin điện tử theo quy định pháp luật;</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công bố thông tin theo quy định pháp luật hoặc theo yêu cầu của Uỷ ban Chứng khoán Nhà nước;</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xác nhận hoặc đính chính thông tin hoặc xác nhận, đính chính thông tin không đúng thời hạn theo quy định pháp luật khi có thông tin làm ảnh hưởng đến giá chứng khoán hoặc khi nhận được yêu cầu xác nhận, đính chính thông tin của Uỷ ban Chứng khoán Nhà nước.</w:t>
            </w:r>
          </w:p>
          <w:p w:rsidR="00CD1585" w:rsidRPr="00157F78" w:rsidRDefault="00CD1585" w:rsidP="001652AA">
            <w:pPr>
              <w:shd w:val="clear" w:color="auto" w:fill="FFFFFF"/>
              <w:spacing w:before="120" w:after="120"/>
              <w:jc w:val="both"/>
              <w:rPr>
                <w:rFonts w:ascii="Times New Roman" w:eastAsia="Times New Roman" w:hAnsi="Times New Roman" w:cs="Times New Roman"/>
                <w:bCs/>
                <w:strike/>
                <w:sz w:val="26"/>
                <w:szCs w:val="26"/>
                <w:bdr w:val="none" w:sz="0" w:space="0" w:color="auto" w:frame="1"/>
                <w:lang w:val="nl-NL" w:eastAsia="vi-VN"/>
              </w:rPr>
            </w:pPr>
            <w:r w:rsidRPr="00157F78">
              <w:rPr>
                <w:rFonts w:ascii="Times New Roman" w:eastAsia="Times New Roman" w:hAnsi="Times New Roman" w:cs="Times New Roman"/>
                <w:bCs/>
                <w:strike/>
                <w:sz w:val="26"/>
                <w:szCs w:val="26"/>
                <w:bdr w:val="none" w:sz="0" w:space="0" w:color="auto" w:frame="1"/>
                <w:lang w:val="nl-NL" w:eastAsia="vi-VN"/>
              </w:rPr>
              <w:t>d) Công bố thông tin có nội dung không chính xác.</w:t>
            </w:r>
          </w:p>
          <w:p w:rsidR="00CD1585" w:rsidRPr="00157F78" w:rsidRDefault="00CD1585" w:rsidP="000801B6">
            <w:pPr>
              <w:spacing w:before="120" w:after="120"/>
              <w:jc w:val="both"/>
              <w:rPr>
                <w:rFonts w:ascii="Times New Roman" w:hAnsi="Times New Roman" w:cs="Times New Roman"/>
                <w:i/>
                <w:sz w:val="26"/>
                <w:szCs w:val="26"/>
                <w:lang w:val="nl-NL" w:eastAsia="en-GB"/>
              </w:rPr>
            </w:pPr>
            <w:r w:rsidRPr="00157F78">
              <w:rPr>
                <w:rFonts w:ascii="Times New Roman" w:hAnsi="Times New Roman" w:cs="Times New Roman"/>
                <w:sz w:val="26"/>
                <w:szCs w:val="26"/>
                <w:u w:val="single"/>
                <w:lang w:val="nl-NL" w:eastAsia="en-GB"/>
              </w:rPr>
              <w:t>4a. Phạt tiền từ 200.000.000 đồng đến 300.000.000 đồng đối với</w:t>
            </w:r>
            <w:r w:rsidRPr="00157F78">
              <w:rPr>
                <w:rFonts w:ascii="Times New Roman" w:hAnsi="Times New Roman" w:cs="Times New Roman"/>
                <w:i/>
                <w:sz w:val="26"/>
                <w:szCs w:val="26"/>
                <w:u w:val="single"/>
                <w:lang w:val="nl-NL" w:eastAsia="en-GB"/>
              </w:rPr>
              <w:t xml:space="preserve"> </w:t>
            </w:r>
            <w:r w:rsidRPr="00157F78">
              <w:rPr>
                <w:rFonts w:ascii="Times New Roman" w:hAnsi="Times New Roman" w:cs="Times New Roman"/>
                <w:sz w:val="26"/>
                <w:szCs w:val="26"/>
                <w:u w:val="single"/>
                <w:lang w:val="nl-NL" w:eastAsia="en-GB"/>
              </w:rPr>
              <w:t>hành vi công bố thông tin sai lệch hoặc che giấu thông tin trong hoạt động chứng khoán.</w:t>
            </w:r>
          </w:p>
          <w:p w:rsidR="00CD1585" w:rsidRPr="00157F78" w:rsidRDefault="00CD1585" w:rsidP="000801B6">
            <w:pPr>
              <w:spacing w:before="120" w:after="120"/>
              <w:jc w:val="both"/>
              <w:rPr>
                <w:rFonts w:ascii="Times New Roman" w:hAnsi="Times New Roman" w:cs="Times New Roman"/>
                <w:sz w:val="26"/>
                <w:szCs w:val="26"/>
                <w:lang w:val="nl-NL" w:eastAsia="en-GB"/>
              </w:rPr>
            </w:pPr>
            <w:r w:rsidRPr="00157F78">
              <w:rPr>
                <w:rFonts w:ascii="Times New Roman" w:hAnsi="Times New Roman" w:cs="Times New Roman"/>
                <w:sz w:val="26"/>
                <w:szCs w:val="26"/>
                <w:lang w:val="nl-NL" w:eastAsia="en-GB"/>
              </w:rPr>
              <w:t>5. Hình thức xử phạt bổ sung:</w:t>
            </w:r>
          </w:p>
          <w:p w:rsidR="00CD1585" w:rsidRPr="00157F78" w:rsidRDefault="00CD1585" w:rsidP="000801B6">
            <w:pPr>
              <w:spacing w:before="120" w:after="120"/>
              <w:jc w:val="both"/>
              <w:rPr>
                <w:rFonts w:ascii="Times New Roman" w:hAnsi="Times New Roman" w:cs="Times New Roman"/>
                <w:sz w:val="26"/>
                <w:szCs w:val="26"/>
                <w:lang w:val="nl-NL" w:eastAsia="en-GB"/>
              </w:rPr>
            </w:pPr>
            <w:r w:rsidRPr="00157F78">
              <w:rPr>
                <w:rFonts w:ascii="Times New Roman" w:hAnsi="Times New Roman" w:cs="Times New Roman"/>
                <w:sz w:val="26"/>
                <w:szCs w:val="26"/>
                <w:lang w:val="nl-NL" w:eastAsia="en-GB"/>
              </w:rPr>
              <w:t xml:space="preserve">Đình chỉ hoạt động kinh doanh, dịch vụ chứng khoán trong thời hạn từ 01 tháng đến 03 tháng đối với công ty chứng khoán, công ty quản lý quỹ vi phạm quy định tại Khoản 4 </w:t>
            </w:r>
            <w:r w:rsidRPr="00157F78">
              <w:rPr>
                <w:rFonts w:ascii="Times New Roman" w:hAnsi="Times New Roman" w:cs="Times New Roman"/>
                <w:sz w:val="26"/>
                <w:szCs w:val="26"/>
                <w:u w:val="single"/>
                <w:lang w:val="nl-NL" w:eastAsia="en-GB"/>
              </w:rPr>
              <w:t>và Khoản 4a</w:t>
            </w:r>
            <w:r w:rsidRPr="00157F78">
              <w:rPr>
                <w:rFonts w:ascii="Times New Roman" w:hAnsi="Times New Roman" w:cs="Times New Roman"/>
                <w:sz w:val="26"/>
                <w:szCs w:val="26"/>
                <w:lang w:val="nl-NL" w:eastAsia="en-GB"/>
              </w:rPr>
              <w:t xml:space="preserve">  Điều này.</w:t>
            </w:r>
          </w:p>
          <w:p w:rsidR="00CD1585" w:rsidRPr="00157F78" w:rsidRDefault="00CD1585" w:rsidP="000801B6">
            <w:pPr>
              <w:spacing w:before="120" w:after="120"/>
              <w:jc w:val="both"/>
              <w:rPr>
                <w:rFonts w:ascii="Times New Roman" w:hAnsi="Times New Roman" w:cs="Times New Roman"/>
                <w:sz w:val="26"/>
                <w:szCs w:val="26"/>
                <w:lang w:val="nl-NL" w:eastAsia="en-GB"/>
              </w:rPr>
            </w:pPr>
            <w:r w:rsidRPr="00157F78">
              <w:rPr>
                <w:rFonts w:ascii="Times New Roman" w:hAnsi="Times New Roman" w:cs="Times New Roman"/>
                <w:sz w:val="26"/>
                <w:szCs w:val="26"/>
                <w:lang w:val="nl-NL" w:eastAsia="en-GB"/>
              </w:rPr>
              <w:t xml:space="preserve">6. Biện pháp khắc phục hậu quả: </w:t>
            </w:r>
          </w:p>
          <w:p w:rsidR="00CD1585" w:rsidRPr="00157F78" w:rsidRDefault="00CD1585" w:rsidP="000801B6">
            <w:pPr>
              <w:spacing w:before="120" w:after="120"/>
              <w:jc w:val="both"/>
              <w:rPr>
                <w:rFonts w:ascii="Times New Roman" w:hAnsi="Times New Roman" w:cs="Times New Roman"/>
                <w:sz w:val="26"/>
                <w:szCs w:val="26"/>
                <w:lang w:val="nl-NL" w:eastAsia="en-GB"/>
              </w:rPr>
            </w:pPr>
            <w:r w:rsidRPr="00157F78">
              <w:rPr>
                <w:rFonts w:ascii="Times New Roman" w:hAnsi="Times New Roman" w:cs="Times New Roman"/>
                <w:sz w:val="26"/>
                <w:szCs w:val="26"/>
                <w:u w:val="single"/>
                <w:lang w:val="nl-NL" w:eastAsia="en-GB"/>
              </w:rPr>
              <w:t>a)</w:t>
            </w:r>
            <w:r w:rsidRPr="00157F78">
              <w:rPr>
                <w:rFonts w:ascii="Times New Roman" w:hAnsi="Times New Roman" w:cs="Times New Roman"/>
                <w:sz w:val="26"/>
                <w:szCs w:val="26"/>
                <w:lang w:val="nl-NL" w:eastAsia="en-GB"/>
              </w:rPr>
              <w:t xml:space="preserve"> Buộc huỷ bỏ thông tin hoặc cải chính thông tin đối với hành vi vi phạm quy định tại </w:t>
            </w:r>
            <w:r w:rsidRPr="00157F78">
              <w:rPr>
                <w:rFonts w:ascii="Times New Roman" w:hAnsi="Times New Roman" w:cs="Times New Roman"/>
                <w:strike/>
                <w:sz w:val="26"/>
                <w:szCs w:val="26"/>
                <w:lang w:val="nl-NL" w:eastAsia="en-GB"/>
              </w:rPr>
              <w:t>các</w:t>
            </w:r>
            <w:r w:rsidRPr="00157F78">
              <w:rPr>
                <w:rFonts w:ascii="Times New Roman" w:hAnsi="Times New Roman" w:cs="Times New Roman"/>
                <w:sz w:val="26"/>
                <w:szCs w:val="26"/>
                <w:lang w:val="nl-NL" w:eastAsia="en-GB"/>
              </w:rPr>
              <w:t xml:space="preserve"> </w:t>
            </w:r>
            <w:r w:rsidRPr="00157F78">
              <w:rPr>
                <w:rFonts w:ascii="Times New Roman" w:hAnsi="Times New Roman" w:cs="Times New Roman"/>
                <w:sz w:val="26"/>
                <w:szCs w:val="26"/>
                <w:lang w:val="nl-NL" w:eastAsia="en-GB"/>
              </w:rPr>
              <w:lastRenderedPageBreak/>
              <w:t xml:space="preserve">Điểm c </w:t>
            </w:r>
            <w:r w:rsidRPr="00157F78">
              <w:rPr>
                <w:rFonts w:ascii="Times New Roman" w:hAnsi="Times New Roman" w:cs="Times New Roman"/>
                <w:strike/>
                <w:sz w:val="26"/>
                <w:szCs w:val="26"/>
                <w:lang w:val="nl-NL" w:eastAsia="en-GB"/>
              </w:rPr>
              <w:t>và d</w:t>
            </w:r>
            <w:r w:rsidRPr="00157F78">
              <w:rPr>
                <w:rFonts w:ascii="Times New Roman" w:hAnsi="Times New Roman" w:cs="Times New Roman"/>
                <w:sz w:val="26"/>
                <w:szCs w:val="26"/>
                <w:lang w:val="nl-NL" w:eastAsia="en-GB"/>
              </w:rPr>
              <w:t xml:space="preserve"> Khoản 4</w:t>
            </w:r>
            <w:r w:rsidR="00CE295E" w:rsidRPr="00157F78">
              <w:rPr>
                <w:rFonts w:ascii="Times New Roman" w:hAnsi="Times New Roman" w:cs="Times New Roman"/>
                <w:sz w:val="26"/>
                <w:szCs w:val="26"/>
                <w:u w:val="single"/>
                <w:lang w:val="nl-NL" w:eastAsia="en-GB"/>
              </w:rPr>
              <w:t xml:space="preserve"> và </w:t>
            </w:r>
            <w:r w:rsidRPr="00157F78">
              <w:rPr>
                <w:rFonts w:ascii="Times New Roman" w:hAnsi="Times New Roman" w:cs="Times New Roman"/>
                <w:sz w:val="26"/>
                <w:szCs w:val="26"/>
                <w:u w:val="single"/>
                <w:lang w:val="nl-NL" w:eastAsia="en-GB"/>
              </w:rPr>
              <w:t>Khoản 4a</w:t>
            </w:r>
            <w:r w:rsidRPr="00157F78">
              <w:rPr>
                <w:rFonts w:ascii="Times New Roman" w:hAnsi="Times New Roman" w:cs="Times New Roman"/>
                <w:sz w:val="26"/>
                <w:szCs w:val="26"/>
                <w:lang w:val="nl-NL" w:eastAsia="en-GB"/>
              </w:rPr>
              <w:t xml:space="preserve"> Điều này.</w:t>
            </w:r>
          </w:p>
          <w:p w:rsidR="00CD1585" w:rsidRPr="00157F78" w:rsidRDefault="00CD1585" w:rsidP="000801B6">
            <w:pPr>
              <w:spacing w:before="120" w:after="120"/>
              <w:jc w:val="both"/>
              <w:rPr>
                <w:rFonts w:ascii="Times New Roman" w:hAnsi="Times New Roman" w:cs="Times New Roman"/>
                <w:sz w:val="26"/>
                <w:szCs w:val="26"/>
                <w:u w:val="single"/>
                <w:lang w:val="nl-NL" w:eastAsia="en-GB"/>
              </w:rPr>
            </w:pPr>
            <w:r w:rsidRPr="00157F78">
              <w:rPr>
                <w:rFonts w:ascii="Times New Roman" w:hAnsi="Times New Roman" w:cs="Times New Roman"/>
                <w:sz w:val="26"/>
                <w:szCs w:val="26"/>
                <w:u w:val="single"/>
                <w:lang w:val="nl-NL" w:eastAsia="en-GB"/>
              </w:rPr>
              <w:t>b) Buộc nộp lại số lợi bất hợp pháp có được do thực hiện hành vi vi phạm quy định tại Khoản 4a Điều này.</w:t>
            </w:r>
          </w:p>
        </w:tc>
        <w:tc>
          <w:tcPr>
            <w:tcW w:w="5118" w:type="dxa"/>
          </w:tcPr>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E8248E">
            <w:pPr>
              <w:jc w:val="both"/>
              <w:rPr>
                <w:rFonts w:ascii="Times New Roman" w:eastAsia="Times New Roman" w:hAnsi="Times New Roman" w:cs="Times New Roman"/>
                <w:sz w:val="26"/>
                <w:szCs w:val="26"/>
                <w:lang w:val="nl-NL"/>
              </w:rPr>
            </w:pPr>
          </w:p>
          <w:p w:rsidR="00CD1585" w:rsidRPr="00157F78" w:rsidRDefault="00CD1585" w:rsidP="000801B6">
            <w:pPr>
              <w:jc w:val="both"/>
              <w:rPr>
                <w:rFonts w:ascii="Times New Roman" w:eastAsia="Times New Roman" w:hAnsi="Times New Roman" w:cs="Times New Roman"/>
                <w:sz w:val="26"/>
                <w:szCs w:val="26"/>
                <w:lang w:val="nl-NL"/>
              </w:rPr>
            </w:pPr>
          </w:p>
          <w:p w:rsidR="00CD1585" w:rsidRPr="00157F78" w:rsidRDefault="00CD1585" w:rsidP="000801B6">
            <w:pPr>
              <w:spacing w:before="120" w:after="120"/>
              <w:jc w:val="both"/>
              <w:rPr>
                <w:rFonts w:ascii="Times New Roman" w:hAnsi="Times New Roman" w:cs="Times New Roman"/>
                <w:b/>
                <w:sz w:val="26"/>
                <w:szCs w:val="26"/>
                <w:lang w:val="nl-NL" w:eastAsia="en-GB"/>
              </w:rPr>
            </w:pPr>
            <w:r w:rsidRPr="00157F78">
              <w:rPr>
                <w:rFonts w:ascii="Times New Roman" w:eastAsia="Times New Roman" w:hAnsi="Times New Roman" w:cs="Times New Roman"/>
                <w:b/>
                <w:sz w:val="26"/>
                <w:szCs w:val="26"/>
                <w:lang w:val="nl-NL"/>
              </w:rPr>
              <w:t xml:space="preserve">Sửa đổi, bổ sung cho phù hợp với </w:t>
            </w:r>
            <w:r w:rsidRPr="00157F78">
              <w:rPr>
                <w:rFonts w:ascii="Times New Roman" w:hAnsi="Times New Roman" w:cs="Times New Roman"/>
                <w:b/>
                <w:sz w:val="26"/>
                <w:szCs w:val="26"/>
                <w:lang w:val="nl-NL" w:eastAsia="en-GB"/>
              </w:rPr>
              <w:t>Điều 209 BLHS (Tội cố ý công bố thông tin sai lệch hoặc che giấu thông tin trong hoạt động chứng khoán)</w:t>
            </w:r>
          </w:p>
          <w:p w:rsidR="00CD1585" w:rsidRPr="00157F78" w:rsidRDefault="00CD1585" w:rsidP="000801B6">
            <w:pPr>
              <w:spacing w:before="120" w:after="120"/>
              <w:jc w:val="both"/>
              <w:rPr>
                <w:rFonts w:ascii="Times New Roman" w:hAnsi="Times New Roman" w:cs="Times New Roman"/>
                <w:i/>
                <w:sz w:val="26"/>
                <w:szCs w:val="26"/>
                <w:lang w:val="nl-NL" w:eastAsia="en-GB"/>
              </w:rPr>
            </w:pPr>
            <w:r w:rsidRPr="00157F78">
              <w:rPr>
                <w:rFonts w:ascii="Times New Roman" w:hAnsi="Times New Roman" w:cs="Times New Roman"/>
                <w:sz w:val="26"/>
                <w:szCs w:val="26"/>
                <w:lang w:val="nl-NL" w:eastAsia="en-GB"/>
              </w:rPr>
              <w:t>“</w:t>
            </w:r>
            <w:r w:rsidRPr="00157F78">
              <w:rPr>
                <w:rFonts w:ascii="Times New Roman" w:hAnsi="Times New Roman" w:cs="Times New Roman"/>
                <w:i/>
                <w:sz w:val="26"/>
                <w:szCs w:val="26"/>
                <w:lang w:val="nl-NL" w:eastAsia="en-GB"/>
              </w:rPr>
              <w:t xml:space="preserve">1. Người nào cố ý công bố thông tin sai lệch hoặc che giấu thông tin trong hoạt động chào bán, niêm yết, giao dịch, hoạt động kinh doanh chứng khoán, tổ chức thị trường, đăng ký, lưu ký, bù trừ hoặc thanh toán chứng khoán thuộc một trong các trường hợp sau đây, thì bị phạt tiền từ 100.000.000 đồng đến 500.000.000 đồng, phạt cải tạo không giam giữ đến 02 năm hoặc phạt tù từ 03 tháng đến 02 năm: </w:t>
            </w:r>
          </w:p>
          <w:p w:rsidR="00CD1585" w:rsidRPr="00157F78" w:rsidRDefault="00CD1585" w:rsidP="000801B6">
            <w:pPr>
              <w:spacing w:before="120" w:after="120"/>
              <w:jc w:val="both"/>
              <w:rPr>
                <w:rFonts w:ascii="Times New Roman" w:hAnsi="Times New Roman" w:cs="Times New Roman"/>
                <w:i/>
                <w:sz w:val="26"/>
                <w:szCs w:val="26"/>
                <w:lang w:val="nl-NL" w:eastAsia="en-GB"/>
              </w:rPr>
            </w:pPr>
            <w:r w:rsidRPr="00157F78">
              <w:rPr>
                <w:rFonts w:ascii="Times New Roman" w:hAnsi="Times New Roman" w:cs="Times New Roman"/>
                <w:i/>
                <w:sz w:val="26"/>
                <w:szCs w:val="26"/>
                <w:lang w:val="nl-NL" w:eastAsia="en-GB"/>
              </w:rPr>
              <w:t xml:space="preserve">a) Gây thiệt hại cho nhà đầu tư từ 1.000.000.000 đồng đến dưới 3.000.000.000 </w:t>
            </w:r>
            <w:r w:rsidRPr="00157F78">
              <w:rPr>
                <w:rFonts w:ascii="Times New Roman" w:hAnsi="Times New Roman" w:cs="Times New Roman"/>
                <w:i/>
                <w:sz w:val="26"/>
                <w:szCs w:val="26"/>
                <w:lang w:val="nl-NL" w:eastAsia="en-GB"/>
              </w:rPr>
              <w:lastRenderedPageBreak/>
              <w:t>đồng;</w:t>
            </w:r>
          </w:p>
          <w:p w:rsidR="00CD1585" w:rsidRPr="00157F78" w:rsidRDefault="00CD1585" w:rsidP="000801B6">
            <w:pPr>
              <w:spacing w:before="120" w:after="120"/>
              <w:jc w:val="both"/>
              <w:rPr>
                <w:rFonts w:ascii="Times New Roman" w:hAnsi="Times New Roman" w:cs="Times New Roman"/>
                <w:i/>
                <w:sz w:val="26"/>
                <w:szCs w:val="26"/>
                <w:lang w:val="nl-NL" w:eastAsia="en-GB"/>
              </w:rPr>
            </w:pPr>
            <w:r w:rsidRPr="00157F78">
              <w:rPr>
                <w:rFonts w:ascii="Times New Roman" w:hAnsi="Times New Roman" w:cs="Times New Roman"/>
                <w:i/>
                <w:sz w:val="26"/>
                <w:szCs w:val="26"/>
                <w:lang w:val="nl-NL" w:eastAsia="en-GB"/>
              </w:rPr>
              <w:t>b) Thu lợi bất chính từ 500.000.000 đồng đến dưới 1.000.000.000 đồng;</w:t>
            </w:r>
          </w:p>
          <w:p w:rsidR="00CD1585" w:rsidRPr="00157F78" w:rsidRDefault="00CD1585" w:rsidP="000801B6">
            <w:pPr>
              <w:spacing w:before="120" w:after="120"/>
              <w:jc w:val="both"/>
              <w:rPr>
                <w:rFonts w:ascii="Times New Roman" w:hAnsi="Times New Roman" w:cs="Times New Roman"/>
                <w:i/>
                <w:sz w:val="26"/>
                <w:szCs w:val="26"/>
                <w:lang w:val="nl-NL" w:eastAsia="en-GB"/>
              </w:rPr>
            </w:pPr>
            <w:r w:rsidRPr="00157F78">
              <w:rPr>
                <w:rFonts w:ascii="Times New Roman" w:hAnsi="Times New Roman" w:cs="Times New Roman"/>
                <w:i/>
                <w:sz w:val="26"/>
                <w:szCs w:val="26"/>
                <w:lang w:val="nl-NL" w:eastAsia="en-GB"/>
              </w:rPr>
              <w:t xml:space="preserve">c) </w:t>
            </w:r>
            <w:r w:rsidRPr="00157F78">
              <w:rPr>
                <w:rFonts w:ascii="Times New Roman" w:hAnsi="Times New Roman" w:cs="Times New Roman"/>
                <w:i/>
                <w:sz w:val="26"/>
                <w:szCs w:val="26"/>
                <w:u w:val="single"/>
                <w:lang w:val="nl-NL" w:eastAsia="en-GB"/>
              </w:rPr>
              <w:t>Đã bị xử phạt vi phạm hành chính về hành vi công bố thông tin sai lệch hoặc che giấu thông tin trong hoạt động chứng khoán mà còn vi phạm</w:t>
            </w:r>
            <w:r w:rsidRPr="00157F78">
              <w:rPr>
                <w:rFonts w:ascii="Times New Roman" w:hAnsi="Times New Roman" w:cs="Times New Roman"/>
                <w:i/>
                <w:sz w:val="26"/>
                <w:szCs w:val="26"/>
                <w:lang w:val="nl-NL" w:eastAsia="en-GB"/>
              </w:rPr>
              <w:t>.”</w:t>
            </w:r>
          </w:p>
        </w:tc>
      </w:tr>
      <w:tr w:rsidR="0033191D" w:rsidRPr="00157F78" w:rsidTr="00945019">
        <w:tc>
          <w:tcPr>
            <w:tcW w:w="5117" w:type="dxa"/>
          </w:tcPr>
          <w:p w:rsidR="00CD1585" w:rsidRPr="00157F78" w:rsidRDefault="00CD1585" w:rsidP="00031AA3">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34. Vi phạm quy định về báo cáo</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10.000.000 đồng đến 30.000.000 đồng đối với hành vi không lưu giữ thông tin đã báo cáo theo quy định pháp luật.</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50.000.000 đồng đến 70.000.000 đồng đối với hành vi báo cáo không đúng thời hạn, không đầy đủ nội dung theo quy định pháp luật hoặc theo yêu cầu của Uỷ ban Chứng khoán Nhà nước.</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70.000.000 đồng đến 100.000.000 đồng đối với một trong các hành vi vi phạm sau:</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báo cáo theo quy định pháp luật hoặc theo yêu cầu của Uỷ ban Chứng khoán Nhà nước;</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Báo cáo có nội dung không chính xác.</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Hình thức xử phạt bổ sung:</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Đình chỉ hoạt động kinh doanh, dịch vụ chứng khoán trong thời hạn từ 01 tháng đến 03 tháng </w:t>
            </w:r>
            <w:r w:rsidRPr="00157F78">
              <w:rPr>
                <w:rFonts w:ascii="Times New Roman" w:eastAsia="Times New Roman" w:hAnsi="Times New Roman" w:cs="Times New Roman"/>
                <w:bCs/>
                <w:sz w:val="26"/>
                <w:szCs w:val="26"/>
                <w:bdr w:val="none" w:sz="0" w:space="0" w:color="auto" w:frame="1"/>
                <w:lang w:val="nl-NL" w:eastAsia="vi-VN"/>
              </w:rPr>
              <w:lastRenderedPageBreak/>
              <w:t>đối với công ty chứng khoán, công ty quản lý quỹ vi phạm quy định tại Khoản 3 Điều này.</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5. Biện pháp khắc phục hậu quả: </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cải chính thông tin đối với hành vi vi phạm quy định tại Điểm b Khoản 3 Điều này.</w:t>
            </w:r>
          </w:p>
        </w:tc>
        <w:tc>
          <w:tcPr>
            <w:tcW w:w="5117" w:type="dxa"/>
          </w:tcPr>
          <w:p w:rsidR="00CD1585" w:rsidRPr="00157F78" w:rsidRDefault="00CD1585" w:rsidP="00031AA3">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Điều 34. Vi phạm quy định về báo cáo</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10.000.000 đồng đến 30.000.000 đồng đối với hành vi không lưu giữ thông tin đã báo cáo theo quy định pháp luật.</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50.000.000 đồng đến 70.000.000 đồng đối với hành vi báo cáo không đúng thời hạn, không đầy đủ nội dung theo quy định pháp luật hoặc theo yêu cầu của Uỷ ban Chứng khoán Nhà nước.</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Phạt tiền từ 70.000.000 đồng đến 100.000.000 đồng đối với một trong các hành vi vi phạm sau:</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báo cáo theo quy định pháp luật hoặc theo yêu cầu của Uỷ ban Chứng khoán Nhà nước;</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Báo cáo có nội dung không chính xác.</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Hình thức xử phạt bổ sung:</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Đình chỉ hoạt động kinh doanh, dịch vụ chứng khoán trong thời hạn từ 01 tháng đến 03 tháng </w:t>
            </w:r>
            <w:r w:rsidRPr="00157F78">
              <w:rPr>
                <w:rFonts w:ascii="Times New Roman" w:eastAsia="Times New Roman" w:hAnsi="Times New Roman" w:cs="Times New Roman"/>
                <w:bCs/>
                <w:sz w:val="26"/>
                <w:szCs w:val="26"/>
                <w:bdr w:val="none" w:sz="0" w:space="0" w:color="auto" w:frame="1"/>
                <w:lang w:val="nl-NL" w:eastAsia="vi-VN"/>
              </w:rPr>
              <w:lastRenderedPageBreak/>
              <w:t>đối với công ty chứng khoán, công ty quản lý quỹ vi phạm quy định tại Khoản 3 Điều này.</w:t>
            </w:r>
          </w:p>
          <w:p w:rsidR="00CD1585" w:rsidRPr="00157F78" w:rsidRDefault="00CD1585" w:rsidP="00031AA3">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5. Biện pháp khắc phục hậu quả: </w:t>
            </w:r>
          </w:p>
          <w:p w:rsidR="00CD1585" w:rsidRPr="00157F78" w:rsidRDefault="00CD1585" w:rsidP="001652AA">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cải chính thông tin đối với hành vi vi phạm quy định tại Điểm b Khoản 3 Điều này.</w:t>
            </w:r>
          </w:p>
        </w:tc>
        <w:tc>
          <w:tcPr>
            <w:tcW w:w="5118" w:type="dxa"/>
          </w:tcPr>
          <w:p w:rsidR="00CD1585" w:rsidRPr="00157F78" w:rsidRDefault="00CD1585" w:rsidP="00E8248E">
            <w:pPr>
              <w:jc w:val="both"/>
              <w:rPr>
                <w:rFonts w:ascii="Times New Roman" w:eastAsia="Times New Roman" w:hAnsi="Times New Roman" w:cs="Times New Roman"/>
                <w:sz w:val="26"/>
                <w:szCs w:val="26"/>
                <w:lang w:val="nl-NL"/>
              </w:rPr>
            </w:pPr>
          </w:p>
        </w:tc>
      </w:tr>
      <w:tr w:rsidR="0033191D" w:rsidRPr="00157F78" w:rsidTr="00945019">
        <w:tc>
          <w:tcPr>
            <w:tcW w:w="5117" w:type="dxa"/>
          </w:tcPr>
          <w:p w:rsidR="00CD1585" w:rsidRPr="00157F78" w:rsidRDefault="00CD1585" w:rsidP="00E207C2">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14. HÀNH VI VI PHẠM QUY ĐỊNH VỀ KIỂM TOÁN CÔNG TY ĐẠI CHÚNG QUY MÔ LỚN, TỔ CHỨC NIÊM YẾT, TỔ CHỨC THỰC HIỆN CHÀO BÁN CHỨNG KHOÁN RA CÔNG CHÚNG, CÔNG TY CHỨNG KHOÁN, CÔNG TY ĐẦU TƯ CHỨNG KHOÁN, QUỸ VÀ CÔNG TY QUẢN LÝ QUỸ</w:t>
            </w:r>
          </w:p>
          <w:p w:rsidR="00CD1585" w:rsidRPr="00157F78" w:rsidRDefault="00CD1585" w:rsidP="00E207C2">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35. Vi phạm quy định về kiểm toán công ty đại chúng quy mô lớn, tổ chức niêm yết, tổ chức thực hiện chào bán chứng khoán ra công chúng, công ty chứng khoán, công ty đầu tư chứng khoán, quỹ và các công ty quản lý quỹ</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5.000.000 đồng đến 10.000.000 đồng đối với tổ chức kiểm toán được chấp thuận không báo cáo, báo cáo không đúng thời hạn cho Ủy ban Chứng khoán Nhà nước khi thay đổi tên gọi, trụ sở hoặc lĩnh vực hành nghề theo quy định.</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50.000.000 đồng đến 70.000.000 đồng đối với tổ chức kiểm toán được chấp thuận và phạt tiền từ 25.000.000 </w:t>
            </w:r>
            <w:r w:rsidRPr="00157F78">
              <w:rPr>
                <w:rFonts w:ascii="Times New Roman" w:eastAsia="Times New Roman" w:hAnsi="Times New Roman" w:cs="Times New Roman"/>
                <w:bCs/>
                <w:sz w:val="26"/>
                <w:szCs w:val="26"/>
                <w:bdr w:val="none" w:sz="0" w:space="0" w:color="auto" w:frame="1"/>
                <w:lang w:val="nl-NL" w:eastAsia="vi-VN"/>
              </w:rPr>
              <w:lastRenderedPageBreak/>
              <w:t>đồng đến 35.000.000 đồng đối với kiểm toán viên hành nghề được, chấp thuận thực hiện một trong các hành vi vi phạm sau:</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thông báo cho đơn vị được kiểm toán khi phát hiện hành vi không tuân thủ pháp luật và quy định liên quan đến việc lập, trình bày báo cáo tài chính được kiểm toán hoặc không kiến nghị đơn vị được kiểm toán có biện pháp ngăn ngừa, sửa chữa, xử lý sai phạm hoặc không ghi ý kiến vào báo cáo kiểm toán hoặc thư quản lý theo quy định của chuẩn mực kiểm toán trong trường hợp đơn vị được kiểm toán không sửa chữa, xử lý sai phạm;</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thông báo, thông báo không kịp thời bằng văn bản cho đơn vị được kiểm toán hoặc cho người thứ ba hoặc cho Ủy ban Chứng khoán Nhà nước khi có nghi ngờ hoặc phát hiện đơn vị được kiểm toán có sai phạm trọng yếu do không tuân thủ pháp luật và các quy định có liên quan đến báo cáo tài chính đã được kiểm toán;</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giải trình, cung cấp thông tin, số liệu liên quan đến hoạt động kiểm toán hoặc giải trình, cung cấp thông tin, số liệu liên quan đến hoạt động kiểm toán không kịp thời, đầy đủ, chính xác theo yêu cầu của Ủy ban Chứng khoán Nhà nước.</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3. Phạt tiền từ 70.000.000 đồng đến 100.000.000 đồng đối với tổ chức kiểm toán được chấp thuận thực hiện một trong các hành </w:t>
            </w:r>
            <w:r w:rsidRPr="00157F78">
              <w:rPr>
                <w:rFonts w:ascii="Times New Roman" w:eastAsia="Times New Roman" w:hAnsi="Times New Roman" w:cs="Times New Roman"/>
                <w:bCs/>
                <w:sz w:val="26"/>
                <w:szCs w:val="26"/>
                <w:bdr w:val="none" w:sz="0" w:space="0" w:color="auto" w:frame="1"/>
                <w:lang w:val="nl-NL" w:eastAsia="vi-VN"/>
              </w:rPr>
              <w:lastRenderedPageBreak/>
              <w:t>vi vi phạm sau:</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Giao một phần hoặc toàn bộ công việc kiểm toán công ty đại chúng quy mô lớn, tổ chức niêm yết, tổ chức thực hiện chào bán chứng khoán ra công chúng, công ty chứng khoán, công ty đầu tư chứng khoán, quỹ và các công ty quản lý quỹ cho tổ chức kiểm toán không được chấp thuận thực hiện, trừ trường hợp được pháp luật quy định;</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báo cáo, báo cáo không đúng thời hạn cho Ủy ban Chứng khoán Nhà nước khi thay đổi danh sách kiểm toán viên hành nghề và các thay đổi dẫn đến việc không còn đủ điều kiện được chấp thuận kiểm toán.</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Biện pháp khắc phục hậu quả:</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giải trình, cung cấp thông tin, số liệu liên quan đến hoạt động kiểm toán cho Ủy ban Chứng khoán Nhà nước đối với hành vi vi phạm quy định tại Điểm c Khoản 2 Điều này trong thời hạn 03 ngày kể từ ngày quyết định áp dụng biện pháp này có hiệu lực thi hành.</w:t>
            </w:r>
          </w:p>
        </w:tc>
        <w:tc>
          <w:tcPr>
            <w:tcW w:w="5117" w:type="dxa"/>
          </w:tcPr>
          <w:p w:rsidR="00CD1585" w:rsidRPr="00157F78" w:rsidRDefault="00CD1585" w:rsidP="00E207C2">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14. HÀNH VI VI PHẠM QUY ĐỊNH VỀ KIỂM TOÁN CÔNG TY ĐẠI CHÚNG QUY MÔ LỚN, TỔ CHỨC NIÊM YẾT, TỔ CHỨC THỰC HIỆN CHÀO BÁN CHỨNG KHOÁN RA CÔNG CHÚNG, CÔNG TY CHỨNG KHOÁN, CÔNG TY ĐẦU TƯ CHỨNG KHOÁN, QUỸ VÀ CÔNG TY QUẢN LÝ QUỸ</w:t>
            </w:r>
          </w:p>
          <w:p w:rsidR="00CD1585" w:rsidRPr="00157F78" w:rsidRDefault="00CD1585" w:rsidP="00E207C2">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35. Vi phạm quy định về kiểm toán công ty đại chúng quy mô lớn, tổ chức niêm yết, tổ chức thực hiện chào bán chứng khoán ra công chúng, công ty chứng khoán, công ty đầu tư chứng khoán, quỹ và các công ty quản lý quỹ</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5.000.000 đồng đến 10.000.000 đồng đối với tổ chức kiểm toán được chấp thuận không báo cáo, báo cáo không đúng thời hạn cho Ủy ban Chứng khoán Nhà nước khi thay đổi tên gọi, trụ sở hoặc lĩnh vực hành nghề theo quy định.</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Phạt tiền từ 50.000.000 đồng đến 70.000.000 đồng đối với tổ chức kiểm toán được chấp thuận và phạt tiền từ 25.000.000 </w:t>
            </w:r>
            <w:r w:rsidRPr="00157F78">
              <w:rPr>
                <w:rFonts w:ascii="Times New Roman" w:eastAsia="Times New Roman" w:hAnsi="Times New Roman" w:cs="Times New Roman"/>
                <w:bCs/>
                <w:sz w:val="26"/>
                <w:szCs w:val="26"/>
                <w:bdr w:val="none" w:sz="0" w:space="0" w:color="auto" w:frame="1"/>
                <w:lang w:val="nl-NL" w:eastAsia="vi-VN"/>
              </w:rPr>
              <w:lastRenderedPageBreak/>
              <w:t>đồng đến 35.000.000 đồng đối với kiểm toán viên hành nghề được, chấp thuận thực hiện một trong các hành vi vi phạm sau:</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Không thông báo cho đơn vị được kiểm toán khi phát hiện hành vi không tuân thủ pháp luật và quy định liên quan đến việc lập, trình bày báo cáo tài chính được kiểm toán hoặc không kiến nghị đơn vị được kiểm toán có biện pháp ngăn ngừa, sửa chữa, xử lý sai phạm hoặc không ghi ý kiến vào báo cáo kiểm toán hoặc thư quản lý theo quy định của chuẩn mực kiểm toán trong trường hợp đơn vị được kiểm toán không sửa chữa, xử lý sai phạm;</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thông báo, thông báo không kịp thời bằng văn bản cho đơn vị được kiểm toán hoặc cho người thứ ba hoặc cho Ủy ban Chứng khoán Nhà nước khi có nghi ngờ hoặc phát hiện đơn vị được kiểm toán có sai phạm trọng yếu do không tuân thủ pháp luật và các quy định có liên quan đến báo cáo tài chính đã được kiểm toán;</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Không giải trình, cung cấp thông tin, số liệu liên quan đến hoạt động kiểm toán hoặc giải trình, cung cấp thông tin, số liệu liên quan đến hoạt động kiểm toán không kịp thời, đầy đủ, chính xác theo yêu cầu của Ủy ban Chứng khoán Nhà nước.</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3. Phạt tiền từ 70.000.000 đồng đến 100.000.000 đồng đối với tổ chức kiểm toán được chấp thuận thực hiện một trong các hành </w:t>
            </w:r>
            <w:r w:rsidRPr="00157F78">
              <w:rPr>
                <w:rFonts w:ascii="Times New Roman" w:eastAsia="Times New Roman" w:hAnsi="Times New Roman" w:cs="Times New Roman"/>
                <w:bCs/>
                <w:sz w:val="26"/>
                <w:szCs w:val="26"/>
                <w:bdr w:val="none" w:sz="0" w:space="0" w:color="auto" w:frame="1"/>
                <w:lang w:val="nl-NL" w:eastAsia="vi-VN"/>
              </w:rPr>
              <w:lastRenderedPageBreak/>
              <w:t>vi vi phạm sau:</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Giao một phần hoặc toàn bộ công việc kiểm toán công ty đại chúng quy mô lớn, tổ chức niêm yết, tổ chức thực hiện chào bán chứng khoán ra công chúng, công ty chứng khoán, công ty đầu tư chứng khoán, quỹ và các công ty quản lý quỹ cho tổ chức kiểm toán không được chấp thuận thực hiện, trừ trường hợp được pháp luật quy định;</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Không báo cáo, báo cáo không đúng thời hạn cho Ủy ban Chứng khoán Nhà nước khi thay đổi danh sách kiểm toán viên hành nghề và các thay đổi dẫn đến việc không còn đủ điều kiện được chấp thuận kiểm toán.</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4. Biện pháp khắc phục hậu quả:</w:t>
            </w:r>
          </w:p>
          <w:p w:rsidR="00CD1585" w:rsidRPr="00157F78" w:rsidRDefault="00CD1585" w:rsidP="00E207C2">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Buộc giải trình, cung cấp thông tin, số liệu liên quan đến hoạt động kiểm toán cho Ủy ban Chứng khoán Nhà nước đối với hành vi vi phạm quy định tại Điểm c Khoản 2 Điều này trong thời hạn 03 ngày kể từ ngày quyết định áp dụng biện pháp này có hiệu lực thi hành.</w:t>
            </w:r>
          </w:p>
        </w:tc>
        <w:tc>
          <w:tcPr>
            <w:tcW w:w="5118" w:type="dxa"/>
          </w:tcPr>
          <w:p w:rsidR="00CD1585" w:rsidRPr="00157F78" w:rsidRDefault="00CD1585" w:rsidP="00E8248E">
            <w:pPr>
              <w:rPr>
                <w:rFonts w:ascii="Times New Roman" w:eastAsia="Times New Roman" w:hAnsi="Times New Roman" w:cs="Times New Roman"/>
                <w:sz w:val="26"/>
                <w:szCs w:val="26"/>
                <w:lang w:val="nl-NL"/>
              </w:rPr>
            </w:pPr>
          </w:p>
        </w:tc>
      </w:tr>
      <w:tr w:rsidR="0033191D" w:rsidRPr="00157F78" w:rsidTr="00945019">
        <w:tc>
          <w:tcPr>
            <w:tcW w:w="5117" w:type="dxa"/>
          </w:tcPr>
          <w:p w:rsidR="00CD1585" w:rsidRPr="00157F78" w:rsidRDefault="00CD1585" w:rsidP="00E207C2">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p>
        </w:tc>
        <w:tc>
          <w:tcPr>
            <w:tcW w:w="5117" w:type="dxa"/>
          </w:tcPr>
          <w:p w:rsidR="00CD1585" w:rsidRPr="00157F78" w:rsidRDefault="00CD1585" w:rsidP="00CE5F24">
            <w:pPr>
              <w:shd w:val="clear" w:color="auto" w:fill="FFFFFF"/>
              <w:spacing w:before="120" w:after="120"/>
              <w:jc w:val="both"/>
              <w:rPr>
                <w:rFonts w:ascii="Times New Roman" w:eastAsia="Times New Roman" w:hAnsi="Times New Roman" w:cs="Times New Roman"/>
                <w:b/>
                <w:bCs/>
                <w:i/>
                <w:sz w:val="26"/>
                <w:szCs w:val="26"/>
                <w:u w:val="single"/>
                <w:bdr w:val="none" w:sz="0" w:space="0" w:color="auto" w:frame="1"/>
                <w:lang w:val="nl-NL" w:eastAsia="vi-VN"/>
              </w:rPr>
            </w:pPr>
            <w:r w:rsidRPr="00157F78">
              <w:rPr>
                <w:rFonts w:ascii="Times New Roman" w:eastAsia="Times New Roman" w:hAnsi="Times New Roman" w:cs="Times New Roman"/>
                <w:b/>
                <w:bCs/>
                <w:i/>
                <w:sz w:val="26"/>
                <w:szCs w:val="26"/>
                <w:u w:val="single"/>
                <w:bdr w:val="none" w:sz="0" w:space="0" w:color="auto" w:frame="1"/>
                <w:lang w:val="nl-NL" w:eastAsia="vi-VN"/>
              </w:rPr>
              <w:t>MỤC 14A. HÀNH VI VI PHẠM QUY ĐỊNH VỀ PHÒNG CHỐNG RỬA TIỀN TRONG LĨNH VỰC CHỨNG KHOÁN VÀ THỊ TRƯỜNG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
                <w:bCs/>
                <w:i/>
                <w:sz w:val="26"/>
                <w:szCs w:val="26"/>
                <w:u w:val="single"/>
                <w:bdr w:val="none" w:sz="0" w:space="0" w:color="auto" w:frame="1"/>
                <w:lang w:val="nl-NL" w:eastAsia="vi-VN"/>
              </w:rPr>
            </w:pPr>
            <w:r w:rsidRPr="00157F78">
              <w:rPr>
                <w:rFonts w:ascii="Times New Roman" w:eastAsia="Times New Roman" w:hAnsi="Times New Roman" w:cs="Times New Roman"/>
                <w:b/>
                <w:bCs/>
                <w:i/>
                <w:sz w:val="26"/>
                <w:szCs w:val="26"/>
                <w:u w:val="single"/>
                <w:bdr w:val="none" w:sz="0" w:space="0" w:color="auto" w:frame="1"/>
                <w:lang w:val="nl-NL" w:eastAsia="vi-VN"/>
              </w:rPr>
              <w:t>Điều 35a. Hành vi vi phạm quy định về phòng chống rửa tiền trong lĩnh vực chứng khoán và thị trường chứng khoán</w:t>
            </w:r>
          </w:p>
          <w:p w:rsidR="00CD1585" w:rsidRPr="00157F78" w:rsidRDefault="00CD1585" w:rsidP="001D6B76">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lastRenderedPageBreak/>
              <w:t>1. Công ty chứng khoán, công ty quản lý quỹ thực hiện hành vi vi phạm quy định về nhận biết và cập nhật thông tin khách hàng thì bị xử phạt như sau:</w:t>
            </w:r>
          </w:p>
          <w:p w:rsidR="00CD1585" w:rsidRPr="00157F78" w:rsidRDefault="00CD1585" w:rsidP="001D6B76">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a) Phạt tiền từ 20.000.000 đồng đến 30.000.000 đồng đối với hành vi không cập nhật thông tin nhận biết khách hàng theo quy định tại Điều 8 và Điều 10 Luật Phòng, chống rửa tiền;</w:t>
            </w:r>
          </w:p>
          <w:p w:rsidR="00CD1585" w:rsidRPr="00157F78" w:rsidRDefault="00CD1585" w:rsidP="001D6B76">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b) Phạt tiền từ 30.000.000 đồng đến 50.000.000 đồng đối với hành vi không áp dụng các biện pháp nhận biết khách hàng, biện pháp đánh giá tăng cường quy định tại các Khoản 2, 3 và 4 Điều 12 Luật Phòng, chống rửa tiền;</w:t>
            </w:r>
          </w:p>
          <w:p w:rsidR="00CD1585" w:rsidRPr="00157F78" w:rsidRDefault="00CD1585" w:rsidP="001D6B76">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 xml:space="preserve">c) Phạt tiền từ 40.000.000 đồng đến 60.000.000 đồng đối với hành vi không ban hành và tuân thủ quy định nội bộ về phòng chống rửa tiền; </w:t>
            </w:r>
            <w:r w:rsidRPr="00157F78">
              <w:rPr>
                <w:rFonts w:ascii="Times New Roman" w:hAnsi="Times New Roman" w:cs="Times New Roman"/>
                <w:i/>
                <w:sz w:val="26"/>
                <w:szCs w:val="26"/>
                <w:u w:val="single"/>
                <w:lang w:val="nl-NL"/>
              </w:rPr>
              <w:t>không thực hiện kiểm toán nội bộ về phòng chống rửa tiền;</w:t>
            </w:r>
          </w:p>
          <w:p w:rsidR="003065D8" w:rsidRPr="00157F78" w:rsidRDefault="00CD1585" w:rsidP="001D6B76">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d) Phạt tiền từ 50.000.000 đồng đến 100.000.000 đồng đối với hành vi không xây dựng quy định phân loại khách hàng, không phân loại khách hàng theo mức độ rủi ro về rửa tiền theo quy định của pháp luật;</w:t>
            </w:r>
            <w:r w:rsidR="003065D8" w:rsidRPr="00157F78">
              <w:rPr>
                <w:rFonts w:ascii="Times New Roman" w:eastAsia="Times New Roman" w:hAnsi="Times New Roman" w:cs="Times New Roman"/>
                <w:bCs/>
                <w:i/>
                <w:sz w:val="26"/>
                <w:szCs w:val="26"/>
                <w:u w:val="single"/>
                <w:lang w:val="nl-NL" w:eastAsia="vi-VN"/>
              </w:rPr>
              <w:t xml:space="preserve"> </w:t>
            </w:r>
            <w:r w:rsidRPr="00157F78">
              <w:rPr>
                <w:rFonts w:ascii="Times New Roman" w:eastAsia="Times New Roman" w:hAnsi="Times New Roman" w:cs="Times New Roman"/>
                <w:bCs/>
                <w:i/>
                <w:sz w:val="26"/>
                <w:szCs w:val="26"/>
                <w:u w:val="single"/>
                <w:lang w:val="nl-NL" w:eastAsia="vi-VN"/>
              </w:rPr>
              <w:t>không ban hành quy trình quản lý rủi ro các giao dịch liên quan tới công nghệ mới theo quy định tại Điều 15 Luật Phòng, chống rửa tiền</w:t>
            </w:r>
            <w:r w:rsidR="003065D8" w:rsidRPr="00157F78">
              <w:rPr>
                <w:rFonts w:ascii="Times New Roman" w:eastAsia="Times New Roman" w:hAnsi="Times New Roman" w:cs="Times New Roman"/>
                <w:bCs/>
                <w:i/>
                <w:sz w:val="26"/>
                <w:szCs w:val="26"/>
                <w:u w:val="single"/>
                <w:lang w:val="nl-NL" w:eastAsia="vi-VN"/>
              </w:rPr>
              <w:t>;</w:t>
            </w:r>
          </w:p>
          <w:p w:rsidR="00CD1585" w:rsidRPr="00157F78" w:rsidRDefault="003065D8" w:rsidP="001D6B76">
            <w:pPr>
              <w:spacing w:before="120" w:after="120"/>
              <w:jc w:val="both"/>
              <w:rPr>
                <w:rFonts w:ascii="Times New Roman" w:eastAsia="Times New Roman" w:hAnsi="Times New Roman" w:cs="Times New Roman"/>
                <w:bCs/>
                <w:i/>
                <w:strike/>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 xml:space="preserve">đ) Phạt tiền từ 100.000.000 đồng đến </w:t>
            </w:r>
            <w:r w:rsidRPr="00157F78">
              <w:rPr>
                <w:rFonts w:ascii="Times New Roman" w:eastAsia="Times New Roman" w:hAnsi="Times New Roman" w:cs="Times New Roman"/>
                <w:bCs/>
                <w:i/>
                <w:sz w:val="26"/>
                <w:szCs w:val="26"/>
                <w:u w:val="single"/>
                <w:lang w:val="nl-NL" w:eastAsia="vi-VN"/>
              </w:rPr>
              <w:lastRenderedPageBreak/>
              <w:t>150.000.000 đồng đối với</w:t>
            </w:r>
            <w:r w:rsidR="00CD1585" w:rsidRPr="00157F78">
              <w:rPr>
                <w:rFonts w:ascii="Times New Roman" w:eastAsia="Times New Roman" w:hAnsi="Times New Roman" w:cs="Times New Roman"/>
                <w:bCs/>
                <w:i/>
                <w:sz w:val="26"/>
                <w:szCs w:val="26"/>
                <w:u w:val="single"/>
                <w:lang w:val="nl-NL" w:eastAsia="vi-VN"/>
              </w:rPr>
              <w:t xml:space="preserve"> </w:t>
            </w:r>
            <w:r w:rsidRPr="00157F78">
              <w:rPr>
                <w:rFonts w:ascii="Times New Roman" w:eastAsia="Times New Roman" w:hAnsi="Times New Roman" w:cs="Times New Roman"/>
                <w:bCs/>
                <w:i/>
                <w:sz w:val="26"/>
                <w:szCs w:val="26"/>
                <w:u w:val="single"/>
                <w:lang w:val="nl-NL" w:eastAsia="vi-VN"/>
              </w:rPr>
              <w:t xml:space="preserve">hành vi </w:t>
            </w:r>
            <w:r w:rsidR="00CD1585" w:rsidRPr="00157F78">
              <w:rPr>
                <w:rFonts w:ascii="Times New Roman" w:eastAsia="Times New Roman" w:hAnsi="Times New Roman" w:cs="Times New Roman"/>
                <w:bCs/>
                <w:i/>
                <w:sz w:val="26"/>
                <w:szCs w:val="26"/>
                <w:u w:val="single"/>
                <w:lang w:val="nl-NL" w:eastAsia="vi-VN"/>
              </w:rPr>
              <w:t>không có hệ thống quản lý rủi ro để xác định khách hàng nước ngoài là cá nhân có ảnh hưởng chính trị theo quy định tại các Khoản 2, 3 Điều 13 Luật Phòng, chống rửa tiền.</w:t>
            </w:r>
          </w:p>
          <w:p w:rsidR="00CD1585" w:rsidRPr="00157F78" w:rsidRDefault="00CD1585" w:rsidP="001D6B76">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2. Công ty chứng khoán, công ty quản lý quỹ thực hiện hành vi vi phạm quy định về các hành vi bị cấm trong phòng, chống rửa tiền thì bị xử phạt như sau:</w:t>
            </w:r>
          </w:p>
          <w:p w:rsidR="00CD1585" w:rsidRPr="00157F78" w:rsidRDefault="00CD1585" w:rsidP="001D6B76">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a) Phạt tiền từ 30.000.000 đồng đến 60.000.000 đồng đối với hành vi cản trở việc cung cấp thông tin phục vụ công tác phòng, chống rửa tiền và phạt tiền từ 50.000.000 đồng đến 100.000.000 đồng đối với hành vi không cung cấp thông tin phục vụ công tác phòng, chống rửa tiền theo yêu cầu của cơ quan nhà nước có thẩm quyền theo quy định tại Khoản 4 Điều 18 Luật Phòng, chống rửa tiền.</w:t>
            </w:r>
          </w:p>
          <w:p w:rsidR="00CD1585" w:rsidRPr="00157F78" w:rsidRDefault="00CD1585" w:rsidP="001D6B76">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b) Phạt tiền từ 200.000.000 đồng đến 250.000.000 đồng đối với hành vi tổ chức hoặc tạo điều kiện thực hiện hành vi rửa tiền.</w:t>
            </w:r>
          </w:p>
          <w:p w:rsidR="00CD1585" w:rsidRPr="00157F78" w:rsidRDefault="00CD1585" w:rsidP="00212D77">
            <w:pPr>
              <w:spacing w:before="120" w:after="120"/>
              <w:jc w:val="both"/>
              <w:rPr>
                <w:rFonts w:ascii="Times New Roman" w:eastAsia="Times New Roman" w:hAnsi="Times New Roman" w:cs="Times New Roman"/>
                <w:bCs/>
                <w:i/>
                <w:sz w:val="26"/>
                <w:szCs w:val="26"/>
                <w:u w:val="single"/>
                <w:lang w:val="nl-NL" w:eastAsia="vi-VN"/>
              </w:rPr>
            </w:pPr>
            <w:r w:rsidRPr="00157F78">
              <w:rPr>
                <w:rFonts w:ascii="Times New Roman" w:eastAsia="Times New Roman" w:hAnsi="Times New Roman" w:cs="Times New Roman"/>
                <w:bCs/>
                <w:i/>
                <w:sz w:val="26"/>
                <w:szCs w:val="26"/>
                <w:u w:val="single"/>
                <w:lang w:val="nl-NL" w:eastAsia="vi-VN"/>
              </w:rPr>
              <w:t>3. Sở giao dịch chứng khoán không lưu giữ và cập nhật thông tin cơ bản về cơ cấu tổ chức, người sáng lập, chủ sở hữu hưởng lợi của doanh nghiệp niêm yết theo quy định tại Khoản 1 Điều 18 Luật phòng chống rửa tiền thì bị phạt tiền từ 70.000.000 đồng đến 100.000.000 đồng.</w:t>
            </w:r>
          </w:p>
        </w:tc>
        <w:tc>
          <w:tcPr>
            <w:tcW w:w="5118" w:type="dxa"/>
          </w:tcPr>
          <w:p w:rsidR="008A3044" w:rsidRPr="00157F78" w:rsidRDefault="00CD1585" w:rsidP="001D6B76">
            <w:pPr>
              <w:jc w:val="both"/>
              <w:rPr>
                <w:rFonts w:ascii="Times New Roman" w:eastAsia="Times New Roman" w:hAnsi="Times New Roman" w:cs="Times New Roman"/>
                <w:sz w:val="26"/>
                <w:szCs w:val="26"/>
                <w:lang w:val="nl-NL"/>
              </w:rPr>
            </w:pPr>
            <w:r w:rsidRPr="00157F78">
              <w:rPr>
                <w:rFonts w:ascii="Times New Roman" w:eastAsia="Times New Roman" w:hAnsi="Times New Roman" w:cs="Times New Roman"/>
                <w:sz w:val="26"/>
                <w:szCs w:val="26"/>
                <w:lang w:val="nl-NL"/>
              </w:rPr>
              <w:lastRenderedPageBreak/>
              <w:t>Bổ sung theo Quyết định số 2112/QĐ-TTg ngày 25/11/2014 ban hành Kế hoạch hành động quốc gia về phòng chống rửa tiền và tài trợ khủng bố giao đoạn 2015 - 2020, trong đó giao Bộ Tài chính đưa nội dung xử phạt VPHC trong lĩnh vực phòng, chống rửa tiền, tài trợ cho khủng bố vào Nghị định xử phạt VPHC trong từng lĩnh vực</w:t>
            </w:r>
            <w:r w:rsidR="003065D8" w:rsidRPr="00157F78">
              <w:rPr>
                <w:rFonts w:ascii="Times New Roman" w:eastAsia="Times New Roman" w:hAnsi="Times New Roman" w:cs="Times New Roman"/>
                <w:sz w:val="26"/>
                <w:szCs w:val="26"/>
                <w:lang w:val="nl-NL"/>
              </w:rPr>
              <w:t>.</w:t>
            </w:r>
          </w:p>
          <w:p w:rsidR="008A3044" w:rsidRPr="00157F78" w:rsidRDefault="008A3044" w:rsidP="001D6B76">
            <w:pPr>
              <w:jc w:val="both"/>
              <w:rPr>
                <w:rFonts w:ascii="Times New Roman" w:eastAsia="Times New Roman" w:hAnsi="Times New Roman" w:cs="Times New Roman"/>
                <w:sz w:val="26"/>
                <w:szCs w:val="26"/>
                <w:lang w:val="nl-NL"/>
              </w:rPr>
            </w:pPr>
          </w:p>
          <w:p w:rsidR="00A810CB" w:rsidRPr="00157F78" w:rsidRDefault="008A3044" w:rsidP="00A810CB">
            <w:pPr>
              <w:jc w:val="both"/>
              <w:rPr>
                <w:rFonts w:ascii="Times New Roman" w:eastAsia="Times New Roman" w:hAnsi="Times New Roman" w:cs="Times New Roman"/>
                <w:sz w:val="26"/>
                <w:szCs w:val="26"/>
                <w:lang w:val="nl-NL"/>
              </w:rPr>
            </w:pPr>
            <w:r w:rsidRPr="00157F78">
              <w:rPr>
                <w:rFonts w:ascii="Times New Roman" w:eastAsia="Times New Roman" w:hAnsi="Times New Roman" w:cs="Times New Roman"/>
                <w:b/>
                <w:sz w:val="26"/>
                <w:szCs w:val="26"/>
                <w:lang w:val="nl-NL"/>
              </w:rPr>
              <w:t>Tiếp thu ý kiến của Ngân hàng NN VN</w:t>
            </w:r>
            <w:r w:rsidR="00A810CB" w:rsidRPr="00157F78">
              <w:rPr>
                <w:rFonts w:ascii="Times New Roman" w:eastAsia="Times New Roman" w:hAnsi="Times New Roman" w:cs="Times New Roman"/>
                <w:b/>
                <w:sz w:val="26"/>
                <w:szCs w:val="26"/>
                <w:lang w:val="nl-NL"/>
              </w:rPr>
              <w:t>:</w:t>
            </w:r>
            <w:r w:rsidR="00A810CB" w:rsidRPr="00157F78">
              <w:rPr>
                <w:rFonts w:ascii="Times New Roman" w:eastAsia="Times New Roman" w:hAnsi="Times New Roman" w:cs="Times New Roman"/>
                <w:sz w:val="26"/>
                <w:szCs w:val="26"/>
                <w:lang w:val="nl-NL"/>
              </w:rPr>
              <w:t xml:space="preserve"> s</w:t>
            </w:r>
            <w:r w:rsidRPr="00157F78">
              <w:rPr>
                <w:rFonts w:ascii="Times New Roman" w:eastAsia="Times New Roman" w:hAnsi="Times New Roman" w:cs="Times New Roman"/>
                <w:sz w:val="26"/>
                <w:szCs w:val="26"/>
                <w:lang w:val="nl-NL"/>
              </w:rPr>
              <w:t>ửa lại khung phạt tiền tại Điều này để đảm bảo mức xử phạt tương ứng và phù hợp với các hành vi vi phạm giống nhau về phòng chống rửa tiền trong lĩnh vực ngân hàng, tiền tệ, chứng khoán (tham khảo Nghị định 96/2014/NĐ-CP về xử phạt vi phạm trong lĩnh vực tiền tệ và ngân hàng)</w:t>
            </w:r>
            <w:r w:rsidR="00A810CB" w:rsidRPr="00157F78">
              <w:rPr>
                <w:rFonts w:ascii="Times New Roman" w:eastAsia="Times New Roman" w:hAnsi="Times New Roman" w:cs="Times New Roman"/>
                <w:sz w:val="26"/>
                <w:szCs w:val="26"/>
                <w:lang w:val="nl-NL"/>
              </w:rPr>
              <w:t xml:space="preserve">. </w:t>
            </w:r>
          </w:p>
          <w:p w:rsidR="00A810CB" w:rsidRPr="00157F78" w:rsidRDefault="00A810CB" w:rsidP="00A810CB">
            <w:pPr>
              <w:jc w:val="both"/>
              <w:rPr>
                <w:rFonts w:ascii="Times New Roman" w:eastAsia="Times New Roman" w:hAnsi="Times New Roman" w:cs="Times New Roman"/>
                <w:sz w:val="26"/>
                <w:szCs w:val="26"/>
                <w:lang w:val="nl-NL"/>
              </w:rPr>
            </w:pPr>
          </w:p>
          <w:p w:rsidR="00A810CB" w:rsidRPr="00157F78" w:rsidRDefault="00A810CB" w:rsidP="00A810CB">
            <w:pPr>
              <w:jc w:val="both"/>
              <w:rPr>
                <w:rFonts w:ascii="Times New Roman" w:eastAsia="Times New Roman" w:hAnsi="Times New Roman" w:cs="Times New Roman"/>
                <w:sz w:val="26"/>
                <w:szCs w:val="26"/>
                <w:lang w:val="nl-NL"/>
              </w:rPr>
            </w:pPr>
          </w:p>
        </w:tc>
      </w:tr>
      <w:tr w:rsidR="0033191D" w:rsidRPr="00157F78" w:rsidTr="00945019">
        <w:tc>
          <w:tcPr>
            <w:tcW w:w="5117" w:type="dxa"/>
          </w:tcPr>
          <w:p w:rsidR="00CD1585" w:rsidRPr="00157F78" w:rsidRDefault="00CD1585" w:rsidP="001D6B7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15. HÀNH VI VI PHẠM QUY ĐỊNH VỀ THANH TRA, KIỂM TRA CỦA CƠ QUAN NHÀ NƯỚC CÓ THẨM QUYỀN</w:t>
            </w:r>
          </w:p>
          <w:p w:rsidR="00CD1585" w:rsidRPr="00157F78" w:rsidRDefault="00CD1585" w:rsidP="001D6B7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36. Hành vi cản trở việc thanh tra, kiểm tra</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10.000.000 đồng đến 30.000.000 đồng đối với một trong các hành vi vi phạm sau:</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Từ chối cung cấp thông tin, tài liệu, dữ liệu điện tử hoặc cung cấp thông tin, tài liệu, dữ liệu điện tử không đầy đủ, kịp thời cho đoàn thanh tra, kiểm tra hoặc người có thẩm quyền;</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Cản trở, gây khó khăn hoặc trốn tránh việc thanh tra, kiểm tra của người có thẩm quyền;</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Cố ý trì hoãn, trốn tránh, không thi hành quyết định hành chính của người có thẩm quyền; không thực hiện các yêu cầu, kết luận, quyết định của đoàn thanh tra, kiểm tra.</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30.000.000 đồng đến 40.000.000 đồng đối với một trong những hành vi vi phạm sau:</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Che giấu, sửa chữa chứng từ, tài liệu, sổ sách, dữ liệu điện tử hoặc làm thay đổi tang vật trong khi đang bị thanh tra, kiểm tra;</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Tự ý tháo bỏ, tẩu tán hoặc có hành vi khác làm thay đổi tình trạng niêm phong tiền, chứng khoán, sổ sách, hồ sơ, chứng từ kế toán hoặc </w:t>
            </w:r>
            <w:r w:rsidRPr="00157F78">
              <w:rPr>
                <w:rFonts w:ascii="Times New Roman" w:eastAsia="Times New Roman" w:hAnsi="Times New Roman" w:cs="Times New Roman"/>
                <w:bCs/>
                <w:sz w:val="26"/>
                <w:szCs w:val="26"/>
                <w:bdr w:val="none" w:sz="0" w:space="0" w:color="auto" w:frame="1"/>
                <w:lang w:val="nl-NL" w:eastAsia="vi-VN"/>
              </w:rPr>
              <w:lastRenderedPageBreak/>
              <w:t>các tang vật, phương tiện bị niêm phong khác.</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Hình thức xử phạt bổ sung:</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Đình chỉ hoạt động kinh doanh, dịch vụ chứng khoán hoặc tước quyền sử dụng chứng chỉ hành nghề chứng khoán trong thời hạn từ 01 tháng đến 03 tháng đối với hành vi vi phạm quy định tại Khoản 1 và Khoản 2 Điều này;</w:t>
            </w:r>
          </w:p>
          <w:p w:rsidR="00CD1585" w:rsidRPr="00157F78" w:rsidRDefault="00CD1585" w:rsidP="001D6B7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Tịch thu chứng từ, tài liệu, sổ sách, dữ liệu điện tử đối với hành vi vi phạm quy định tại Điểm a Khoản 2 Điều này.</w:t>
            </w:r>
          </w:p>
        </w:tc>
        <w:tc>
          <w:tcPr>
            <w:tcW w:w="5117" w:type="dxa"/>
          </w:tcPr>
          <w:p w:rsidR="00CD1585" w:rsidRPr="00157F78" w:rsidRDefault="00CD1585" w:rsidP="001D6B7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MỤC 15. HÀNH VI VI PHẠM QUY ĐỊNH VỀ THANH TRA, KIỂM TRA CỦA CƠ QUAN NHÀ NƯỚC CÓ THẨM QUYỀN</w:t>
            </w:r>
          </w:p>
          <w:p w:rsidR="00CD1585" w:rsidRPr="00157F78" w:rsidRDefault="00CD1585" w:rsidP="001D6B7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36. Hành vi cản trở việc thanh tra, kiểm tra</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Phạt tiền từ 10.000.000 đồng đến 30.000.000 đồng đối với một trong các hành vi vi phạm sau:</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Từ chối cung cấp thông tin, tài liệu, dữ liệu điện tử hoặc cung cấp thông tin, tài liệu, dữ liệu điện tử không đầy đủ, kịp thời cho đoàn thanh tra, kiểm tra hoặc người có thẩm quyền;</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Cản trở, gây khó khăn hoặc trốn tránh việc thanh tra, kiểm tra của người có thẩm quyền;</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Cố ý trì hoãn, trốn tránh, không thi hành quyết định hành chính của người có thẩm quyền; không thực hiện các yêu cầu, kết luận, quyết định của đoàn thanh tra, kiểm tra.</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Phạt tiền từ 30.000.000 đồng đến 40.000.000 đồng đối với một trong những hành vi vi phạm sau:</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Che giấu, sửa chữa chứng từ, tài liệu, sổ sách, dữ liệu điện tử hoặc làm thay đổi tang vật trong khi đang bị thanh tra, kiểm tra;</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b) Tự ý tháo bỏ, tẩu tán hoặc có hành vi khác làm thay đổi tình trạng niêm phong tiền, chứng khoán, sổ sách, hồ sơ, chứng từ kế toán hoặc </w:t>
            </w:r>
            <w:r w:rsidRPr="00157F78">
              <w:rPr>
                <w:rFonts w:ascii="Times New Roman" w:eastAsia="Times New Roman" w:hAnsi="Times New Roman" w:cs="Times New Roman"/>
                <w:bCs/>
                <w:sz w:val="26"/>
                <w:szCs w:val="26"/>
                <w:bdr w:val="none" w:sz="0" w:space="0" w:color="auto" w:frame="1"/>
                <w:lang w:val="nl-NL" w:eastAsia="vi-VN"/>
              </w:rPr>
              <w:lastRenderedPageBreak/>
              <w:t>các tang vật, phương tiện bị niêm phong khác.</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Hình thức xử phạt bổ sung:</w:t>
            </w:r>
          </w:p>
          <w:p w:rsidR="00CD1585" w:rsidRPr="00157F78" w:rsidRDefault="00CD1585" w:rsidP="001D6B76">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Đình chỉ hoạt động kinh doanh, dịch vụ chứng khoán hoặc tước quyền sử dụng chứng chỉ hành nghề chứng khoán trong thời hạn từ 01 tháng đến 03 tháng đối với hành vi vi phạm quy định tại Khoản 1 và Khoản 2 Điều này;</w:t>
            </w:r>
          </w:p>
          <w:p w:rsidR="00CD1585" w:rsidRPr="00157F78" w:rsidRDefault="00CD1585" w:rsidP="001D6B76">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Tịch thu chứng từ, tài liệu, sổ sách, dữ liệu điện tử đối với hành vi vi phạm quy định tại Điểm a Khoản 2 Điều này.</w:t>
            </w:r>
          </w:p>
        </w:tc>
        <w:tc>
          <w:tcPr>
            <w:tcW w:w="5118" w:type="dxa"/>
          </w:tcPr>
          <w:p w:rsidR="00CD1585" w:rsidRPr="00157F78" w:rsidRDefault="00CD1585" w:rsidP="00E8248E">
            <w:pPr>
              <w:rPr>
                <w:rFonts w:ascii="Times New Roman" w:eastAsia="Times New Roman" w:hAnsi="Times New Roman" w:cs="Times New Roman"/>
                <w:sz w:val="26"/>
                <w:szCs w:val="26"/>
                <w:lang w:val="nl-NL"/>
              </w:rPr>
            </w:pPr>
          </w:p>
        </w:tc>
      </w:tr>
      <w:tr w:rsidR="0033191D" w:rsidRPr="00157F78" w:rsidTr="00945019">
        <w:tc>
          <w:tcPr>
            <w:tcW w:w="5117" w:type="dxa"/>
          </w:tcPr>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Chương 3.</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THẨM QUYỀN XỬ PHẠT, LẬP BIÊN BẢN VI PHẠM HÀNH CHÍNH VÀ ÁP DỤNG HÌNH THỨC XỬ PHẠT BỔ SUNG, BIỆN PHÁP KHẮC PHỤC HẬU QUẢ</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37. Thẩm quyền xử phạt vi phạm hành chính</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Chánh Thanh tra Ủy ban Chứng khoán Nhà nước, Trưởng đoàn thanh tra chuyên ngành của Ủy ban Chứng khoán Nhà nước có quyền: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Cảnh cáo;</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Phạt tiền tối đa đến 100.000.000 đồng đối với tổ chức và phạt tiền tối đa đến 50.000.000 đồng đối với cá nhân;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Áp dụng biện pháp khắc phục hậu quả theo quy định tại Khoản 3 Điều 3 Nghị định này.</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2. Chủ tịch Ủy ban Chứng khoán Nhà nước có quyền: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Cảnh cáo;</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Phạt tiền tối đa đến 2.000.000.000 đồng đối với tổ chức và phạt tiền tối đa đến 1.000.000.000 đồng đối với cá nhân;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Phạt tiền tối đa đến 5% tổng số tiền đã huy động trái pháp luật đối với hành vi vi phạm quy định tại Khoản 3 Điều 5 và phạt tiền tối đa đến 05 lần khoản thu trái pháp luật đối với hành vi vi phạm quy định tại Khoản 5 Điều 6 và Khoản 2 Điều 16 Nghị định này;</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Áp dụng hình thức xử phạt bổ sung và biện pháp khắc phục hậu quả quy định tại Khoản 2 và Khoản 3 Điều 3 Nghị định này.</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38. Thẩm quyền lập biên bản vi phạm hành chính</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Các chức danh nêu tại Điều 37 Nghị định này khi phát hiện hành vi vi phạm hành chính trong lĩnh vực chứng khoán và thị trường chứng khoán được quyền lập biên bản vi phạm hành chính theo quy định.</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Công chức, viên chức thuộc Ủy ban Chứng khoán Nhà nước đang thi hành nhiệm vụ, công vụ khi phát hiện vi phạm hành chính thuộc lĩnh vực chứng khoán và thị trường chứng khoán phải kịp thời lập biên bản vi phạm hành chính và chuyển biên bản vi phạm hành chính </w:t>
            </w:r>
            <w:r w:rsidRPr="00157F78">
              <w:rPr>
                <w:rFonts w:ascii="Times New Roman" w:eastAsia="Times New Roman" w:hAnsi="Times New Roman" w:cs="Times New Roman"/>
                <w:bCs/>
                <w:sz w:val="26"/>
                <w:szCs w:val="26"/>
                <w:bdr w:val="none" w:sz="0" w:space="0" w:color="auto" w:frame="1"/>
                <w:lang w:val="nl-NL" w:eastAsia="vi-VN"/>
              </w:rPr>
              <w:lastRenderedPageBreak/>
              <w:t>đến người có thẩm quyền xử phạt để tiến hành xử phạt.</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39. Áp dụng hình thức đình chỉ có thời hạn hoạt động kinh doanh, dịch vụ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Khi áp dụng hình thức xử phạt bổ sung là đình chỉ có thời hạn hoạt động kinh doanh, dịch vụ chứng khoán quy định tại Khoản 3 Điều 16, Khoản 8 Điều 20 và Khoản 5 Điều 21, Điểm a Khoản 6 Điều 22, Điểm b Khoản 7 Điều 26, Khoản 4 Điều 29, Điểm b Khoản 6 Điều 31, Khoản 5 Điều 33, Khoản 4 Điều 34, Điểm a Khoản 3 Điều 36 Nghị định này, Chủ tịch Ủy ban Chứng khoán Nhà nước có quyền ra quyết định đình chỉ có thời hạn một, một số hoặc toàn bộ nghiệp vụ kinh doanh, dịch vụ chứng khoán của tổ chức vi phạm.</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Trường hợp chỉ ra quyết định đình chỉ có thời hạn một hoặc một số nghiệp vụ kinh doanh, dịch vụ chứng khoán thì Chủ tịch Ủy ban Chứng khoán Nhà nước phải ghi rõ trong quyết định xử phạt về nghiệp vụ kinh doanh, dịch vụ chứng khoán bị đình chỉ và thời hạn đình chỉ.</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3. Trường hợp bị đình chỉ có thời hạn hoạt động kinh doanh, dịch vụ chứng khoán, tổ chức vi phạm phải đình chỉ ngay một phần hoặc toàn bộ nghiệp vụ kinh doanh, dịch vụ chứng khoán hoặc các hoạt động khác được </w:t>
            </w:r>
            <w:r w:rsidRPr="00157F78">
              <w:rPr>
                <w:rFonts w:ascii="Times New Roman" w:eastAsia="Times New Roman" w:hAnsi="Times New Roman" w:cs="Times New Roman"/>
                <w:bCs/>
                <w:sz w:val="26"/>
                <w:szCs w:val="26"/>
                <w:bdr w:val="none" w:sz="0" w:space="0" w:color="auto" w:frame="1"/>
                <w:lang w:val="nl-NL" w:eastAsia="vi-VN"/>
              </w:rPr>
              <w:lastRenderedPageBreak/>
              <w:t>ghi trong quyết định xử phạt.</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40. Áp dụng hình thức đình chỉ có thời hạn hoạt động niêm yết chứng khoán, hoạt động đăng ký giao dịch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Quyết định áp dụng hình thức đình chỉ có thời hạn hoạt động niêm yết chứng khoán, hoạt động đăng ký giao dịch chứng khoán quy định tại Khoản 5 Điều 14 Nghị định này phải được đồng thời gửi cho Sở giao dịch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Việc đình chỉ có thời hạn hoạt động niêm yết chứng khoán, hoạt động đăng ký giao dịch chứng khoán thực hiện theo quy chế của Sở giao dịch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41. Áp dụng hình thức đình chỉ có thời hạn hoạt động lưu ký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Quyết định áp dụng hình thức đình chỉ có thời hạn hoạt động lưu ký chứng khoán quy định tại Khoản 4 Điều 30, Điểm a Khoản 6 Điều 31 và Khoản 5 Điều 32 Nghị định này phải được đồng thời gửi cho Trung tâm lưu ký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Việc đình chỉ có thời hạn hoạt động lưu ký chứng khoán thực hiện theo quy chế của Trung tâm lưu ký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42. Áp dụng biện pháp khắc phục hậu quả</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1. Trong thời hạn 24 giờ, kể từ khi nhận được </w:t>
            </w:r>
            <w:r w:rsidRPr="00157F78">
              <w:rPr>
                <w:rFonts w:ascii="Times New Roman" w:eastAsia="Times New Roman" w:hAnsi="Times New Roman" w:cs="Times New Roman"/>
                <w:bCs/>
                <w:sz w:val="26"/>
                <w:szCs w:val="26"/>
                <w:bdr w:val="none" w:sz="0" w:space="0" w:color="auto" w:frame="1"/>
                <w:lang w:val="nl-NL" w:eastAsia="vi-VN"/>
              </w:rPr>
              <w:lastRenderedPageBreak/>
              <w:t>quyết định áp dụng biện pháp khắc phục hậu quả là buộc hủy bỏ thông tin, cải chính thông tin, cá nhân, tổ chức vi phạm phải công bố về việc hủy bỏ thông tin, cải chính thông tin trên 01 tờ báo trung ương trong 03 số liên tiếp và trên trang thông tin điện tử của công ty. Cá nhân, tổ chức vi phạm khi thực hiện hủy bỏ thông tin, cải chính thông tin phải đồng thời báo cáo Ủy ban Chứng khoán Nhà nước, Sở giao dịch chứng khoán về thông tin hủy bỏ và thông tin được cải chính.</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Thời hạn thực hiện biện pháp buộc nộp lại số lợi bất hợp pháp có được do thực hiện hành vi vi phạm là 60 ngày, kể từ ngày quyết định áp dụng biện pháp này có hiệu lực thi hành. Đối với số lợi thuộc sở hữu của cá nhân, tổ chức không sung vào ngân sách nhà nước mà buộc cá nhân, tổ chức vi phạm phải trả lại cá nhân, tổ chức đó.</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3. Thời hạn thực hiện các biện pháp khắc phục hậu quả quy định tại Khoản 3 Điều 3 Nghị định này là 30 ngày, kể từ ngày quyết định áp dụng biện pháp khắc phục hậu quả có hiệu lực thi hành, trừ các trường hợp quy định tại các Điểm a và b Khoản 4 Điều 4, các Điểm a và b Khoản 4 Điều 5, Khoản 7 Điều 6, Điểm b Khoản 3 Điều 8, Điểm c Khoản 6 Điều 13, Điểm b Khoản 7 Điều 22, Khoản 8 Điều 26, Điểm b Khoản 3 Điều 28, Điểm a Khoản 7 Điều 31, Điểm a Khoản 6 Điều 32, Khoản 4 </w:t>
            </w:r>
            <w:r w:rsidRPr="00157F78">
              <w:rPr>
                <w:rFonts w:ascii="Times New Roman" w:eastAsia="Times New Roman" w:hAnsi="Times New Roman" w:cs="Times New Roman"/>
                <w:bCs/>
                <w:sz w:val="26"/>
                <w:szCs w:val="26"/>
                <w:bdr w:val="none" w:sz="0" w:space="0" w:color="auto" w:frame="1"/>
                <w:lang w:val="nl-NL" w:eastAsia="vi-VN"/>
              </w:rPr>
              <w:lastRenderedPageBreak/>
              <w:t>Điều 35, Khoản 1 và Khoản 2 Điều 42 Nghị định này.</w:t>
            </w:r>
          </w:p>
        </w:tc>
        <w:tc>
          <w:tcPr>
            <w:tcW w:w="5117" w:type="dxa"/>
          </w:tcPr>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Chương 3.</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THẨM QUYỀN XỬ PHẠT, LẬP BIÊN BẢN VI PHẠM HÀNH CHÍNH VÀ ÁP DỤNG HÌNH THỨC XỬ PHẠT BỔ SUNG, BIỆN PHÁP KHẮC PHỤC HẬU QUẢ</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37. Thẩm quyền xử phạt vi phạm hành chính</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Chánh Thanh tra Ủy ban Chứng khoán Nhà nước, Trưởng đoàn thanh tra chuyên ngành của Ủy ban Chứng khoán Nhà nước có quyền: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Cảnh cáo;</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Phạt tiền tối đa đến 100.000.000 đồng đối với tổ chức và phạt tiền tối đa đến 50.000.000 đồng đối với cá nhân;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Áp dụng biện pháp khắc phục hậu quả theo quy định tại Khoản 3 Điều 3 Nghị định này.</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lastRenderedPageBreak/>
              <w:t>2. Chủ tịch Ủy ban Chứng khoán Nhà nước có quyền: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a) Cảnh cáo;</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b) Phạt tiền tối đa đến 2.000.000.000 đồng đối với tổ chức và phạt tiền tối đa đến 1.000.000.000 đồng đối với cá nhân;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c) Phạt tiền tối đa đến 5% tổng số tiền đã huy động trái pháp luật đối với hành vi vi phạm quy định tại Khoản 3 Điều 5 và phạt tiền tối đa đến 05 lần khoản thu trái pháp luật đối với hành vi vi phạm quy định tại Khoản 5 Điều 6 và Khoản 2 Điều 16 Nghị định này;</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d) Áp dụng hình thức xử phạt bổ sung và biện pháp khắc phục hậu quả quy định tại Khoản 2 và Khoản 3 Điều 3 Nghị định này.</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38. Thẩm quyền lập biên bản vi phạm hành chính</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Các chức danh nêu tại Điều 37 Nghị định này khi phát hiện hành vi vi phạm hành chính trong lĩnh vực chứng khoán và thị trường chứng khoán được quyền lập biên bản vi phạm hành chính theo quy định.</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Công chức, viên chức thuộc Ủy ban Chứng khoán Nhà nước đang thi hành nhiệm vụ, công vụ khi phát hiện vi phạm hành chính thuộc lĩnh vực chứng khoán và thị trường chứng khoán phải kịp thời lập biên bản vi phạm hành chính và chuyển biên bản vi phạm hành chính </w:t>
            </w:r>
            <w:r w:rsidRPr="00157F78">
              <w:rPr>
                <w:rFonts w:ascii="Times New Roman" w:eastAsia="Times New Roman" w:hAnsi="Times New Roman" w:cs="Times New Roman"/>
                <w:bCs/>
                <w:sz w:val="26"/>
                <w:szCs w:val="26"/>
                <w:bdr w:val="none" w:sz="0" w:space="0" w:color="auto" w:frame="1"/>
                <w:lang w:val="nl-NL" w:eastAsia="vi-VN"/>
              </w:rPr>
              <w:lastRenderedPageBreak/>
              <w:t>đến người có thẩm quyền xử phạt để tiến hành xử phạt.</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39. Áp dụng hình thức đình chỉ có thời hạn hoạt động kinh doanh, dịch vụ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Khi áp dụng hình thức xử phạt bổ sung là đình chỉ có thời hạn hoạt động kinh doanh, dịch vụ chứng khoán quy định tại Khoản 3 Điều 16, Khoản 8 Điều 20 và Khoản 5 Điều 21, Điểm a Khoản 6 Điều 22, Điểm b Khoản 7 Điều 26, Khoản 4 Điều 29, Điểm b Khoản 6 Điều 31, Khoản 5 Điều 33, Khoản 4 Điều 34, Điểm a Khoản 3 Điều 36 Nghị định này, Chủ tịch Ủy ban Chứng khoán Nhà nước có quyền ra quyết định đình chỉ có thời hạn một, một số hoặc toàn bộ nghiệp vụ kinh doanh, dịch vụ chứng khoán của tổ chức vi phạm.</w:t>
            </w:r>
          </w:p>
          <w:p w:rsidR="000E7F99" w:rsidRPr="00157F78" w:rsidRDefault="00CD1585" w:rsidP="00CE5F24">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Trường hợp chỉ ra quyết định đình chỉ có thời hạn một hoặc một số nghiệp vụ kinh doanh, dịch vụ chứng khoán thì Chủ tịch Ủy ban Chứng khoán Nhà nước phải ghi rõ trong quyết định xử phạt về nghiệp vụ kinh doanh, dịch vụ chứng khoán bị đình chỉ</w:t>
            </w:r>
            <w:r w:rsidR="005E1499" w:rsidRPr="00157F78">
              <w:rPr>
                <w:rFonts w:ascii="Times New Roman" w:eastAsia="Times New Roman" w:hAnsi="Times New Roman" w:cs="Times New Roman"/>
                <w:bCs/>
                <w:sz w:val="26"/>
                <w:szCs w:val="26"/>
                <w:bdr w:val="none" w:sz="0" w:space="0" w:color="auto" w:frame="1"/>
                <w:lang w:val="nl-NL" w:eastAsia="vi-VN"/>
              </w:rPr>
              <w:t>,</w:t>
            </w:r>
            <w:r w:rsidRPr="00157F78">
              <w:rPr>
                <w:rFonts w:ascii="Times New Roman" w:eastAsia="Times New Roman" w:hAnsi="Times New Roman" w:cs="Times New Roman"/>
                <w:bCs/>
                <w:sz w:val="26"/>
                <w:szCs w:val="26"/>
                <w:bdr w:val="none" w:sz="0" w:space="0" w:color="auto" w:frame="1"/>
                <w:lang w:val="nl-NL" w:eastAsia="vi-VN"/>
              </w:rPr>
              <w:t xml:space="preserve"> </w:t>
            </w:r>
            <w:r w:rsidRPr="00157F78">
              <w:rPr>
                <w:rFonts w:ascii="Times New Roman" w:eastAsia="Times New Roman" w:hAnsi="Times New Roman" w:cs="Times New Roman"/>
                <w:bCs/>
                <w:strike/>
                <w:sz w:val="26"/>
                <w:szCs w:val="26"/>
                <w:bdr w:val="none" w:sz="0" w:space="0" w:color="auto" w:frame="1"/>
                <w:lang w:val="nl-NL" w:eastAsia="vi-VN"/>
              </w:rPr>
              <w:t>và</w:t>
            </w:r>
            <w:r w:rsidRPr="00157F78">
              <w:rPr>
                <w:rFonts w:ascii="Times New Roman" w:eastAsia="Times New Roman" w:hAnsi="Times New Roman" w:cs="Times New Roman"/>
                <w:bCs/>
                <w:sz w:val="26"/>
                <w:szCs w:val="26"/>
                <w:bdr w:val="none" w:sz="0" w:space="0" w:color="auto" w:frame="1"/>
                <w:lang w:val="nl-NL" w:eastAsia="vi-VN"/>
              </w:rPr>
              <w:t xml:space="preserve"> </w:t>
            </w:r>
            <w:r w:rsidR="005E1499" w:rsidRPr="00157F78">
              <w:rPr>
                <w:rFonts w:ascii="Times New Roman" w:eastAsia="Times New Roman" w:hAnsi="Times New Roman" w:cs="Times New Roman"/>
                <w:bCs/>
                <w:sz w:val="26"/>
                <w:szCs w:val="26"/>
                <w:bdr w:val="none" w:sz="0" w:space="0" w:color="auto" w:frame="1"/>
                <w:lang w:val="nl-NL" w:eastAsia="vi-VN"/>
              </w:rPr>
              <w:t xml:space="preserve">thời hạn đình chỉ </w:t>
            </w:r>
            <w:r w:rsidR="005E1499" w:rsidRPr="00157F78">
              <w:rPr>
                <w:rFonts w:ascii="Times New Roman" w:eastAsia="Times New Roman" w:hAnsi="Times New Roman" w:cs="Times New Roman"/>
                <w:bCs/>
                <w:i/>
                <w:sz w:val="26"/>
                <w:szCs w:val="26"/>
                <w:u w:val="single"/>
                <w:bdr w:val="none" w:sz="0" w:space="0" w:color="auto" w:frame="1"/>
                <w:lang w:val="nl-NL" w:eastAsia="vi-VN"/>
              </w:rPr>
              <w:t xml:space="preserve">và hiệu lực thi hành của hình thức đình chỉ. </w:t>
            </w:r>
            <w:r w:rsidR="00540F67" w:rsidRPr="00157F78">
              <w:rPr>
                <w:rFonts w:ascii="Times New Roman" w:eastAsia="Times New Roman" w:hAnsi="Times New Roman" w:cs="Times New Roman"/>
                <w:bCs/>
                <w:i/>
                <w:sz w:val="26"/>
                <w:szCs w:val="26"/>
                <w:u w:val="single"/>
                <w:bdr w:val="none" w:sz="0" w:space="0" w:color="auto" w:frame="1"/>
                <w:lang w:val="nl-NL" w:eastAsia="vi-VN"/>
              </w:rPr>
              <w:t xml:space="preserve">Hiệu lực thi hành của hình thức đình chỉ do Chủ tịch Ủy ban Chứng khoán Nhà nước quyết định nhưng không </w:t>
            </w:r>
            <w:r w:rsidR="00D9641F" w:rsidRPr="00157F78">
              <w:rPr>
                <w:rFonts w:ascii="Times New Roman" w:eastAsia="Times New Roman" w:hAnsi="Times New Roman" w:cs="Times New Roman"/>
                <w:bCs/>
                <w:i/>
                <w:sz w:val="26"/>
                <w:szCs w:val="26"/>
                <w:u w:val="single"/>
                <w:bdr w:val="none" w:sz="0" w:space="0" w:color="auto" w:frame="1"/>
                <w:lang w:val="nl-NL" w:eastAsia="vi-VN"/>
              </w:rPr>
              <w:t xml:space="preserve">được chậm quá </w:t>
            </w:r>
            <w:r w:rsidR="000E7F99" w:rsidRPr="00157F78">
              <w:rPr>
                <w:rFonts w:ascii="Times New Roman" w:eastAsia="Times New Roman" w:hAnsi="Times New Roman" w:cs="Times New Roman"/>
                <w:bCs/>
                <w:i/>
                <w:sz w:val="26"/>
                <w:szCs w:val="26"/>
                <w:u w:val="single"/>
                <w:bdr w:val="none" w:sz="0" w:space="0" w:color="auto" w:frame="1"/>
                <w:lang w:val="nl-NL" w:eastAsia="vi-VN"/>
              </w:rPr>
              <w:t xml:space="preserve">7 </w:t>
            </w:r>
            <w:r w:rsidR="005E1499" w:rsidRPr="00157F78">
              <w:rPr>
                <w:rFonts w:ascii="Times New Roman" w:eastAsia="Times New Roman" w:hAnsi="Times New Roman" w:cs="Times New Roman"/>
                <w:bCs/>
                <w:i/>
                <w:sz w:val="26"/>
                <w:szCs w:val="26"/>
                <w:u w:val="single"/>
                <w:bdr w:val="none" w:sz="0" w:space="0" w:color="auto" w:frame="1"/>
                <w:lang w:val="nl-NL" w:eastAsia="vi-VN"/>
              </w:rPr>
              <w:t xml:space="preserve">ngày </w:t>
            </w:r>
            <w:r w:rsidR="000E7F99" w:rsidRPr="00157F78">
              <w:rPr>
                <w:rFonts w:ascii="Times New Roman" w:eastAsia="Times New Roman" w:hAnsi="Times New Roman" w:cs="Times New Roman"/>
                <w:bCs/>
                <w:i/>
                <w:sz w:val="26"/>
                <w:szCs w:val="26"/>
                <w:u w:val="single"/>
                <w:bdr w:val="none" w:sz="0" w:space="0" w:color="auto" w:frame="1"/>
                <w:lang w:val="nl-NL" w:eastAsia="vi-VN"/>
              </w:rPr>
              <w:t xml:space="preserve">làm việc </w:t>
            </w:r>
            <w:r w:rsidR="005E1499" w:rsidRPr="00157F78">
              <w:rPr>
                <w:rFonts w:ascii="Times New Roman" w:eastAsia="Times New Roman" w:hAnsi="Times New Roman" w:cs="Times New Roman"/>
                <w:bCs/>
                <w:i/>
                <w:sz w:val="26"/>
                <w:szCs w:val="26"/>
                <w:u w:val="single"/>
                <w:bdr w:val="none" w:sz="0" w:space="0" w:color="auto" w:frame="1"/>
                <w:lang w:val="nl-NL" w:eastAsia="vi-VN"/>
              </w:rPr>
              <w:t>kể từ ngày ra quyết định xử phạt</w:t>
            </w:r>
            <w:r w:rsidR="00B57593" w:rsidRPr="00157F78">
              <w:rPr>
                <w:rFonts w:ascii="Times New Roman" w:eastAsia="Times New Roman" w:hAnsi="Times New Roman" w:cs="Times New Roman"/>
                <w:bCs/>
                <w:i/>
                <w:sz w:val="26"/>
                <w:szCs w:val="26"/>
                <w:u w:val="single"/>
                <w:bdr w:val="none" w:sz="0" w:space="0" w:color="auto" w:frame="1"/>
                <w:lang w:val="nl-NL" w:eastAsia="vi-VN"/>
              </w:rPr>
              <w:t xml:space="preserve"> trong trường hợp </w:t>
            </w:r>
            <w:r w:rsidR="000E7F99" w:rsidRPr="00157F78">
              <w:rPr>
                <w:rFonts w:ascii="Times New Roman" w:eastAsia="Times New Roman" w:hAnsi="Times New Roman" w:cs="Times New Roman"/>
                <w:bCs/>
                <w:i/>
                <w:sz w:val="26"/>
                <w:szCs w:val="26"/>
                <w:u w:val="single"/>
                <w:bdr w:val="none" w:sz="0" w:space="0" w:color="auto" w:frame="1"/>
                <w:lang w:val="nl-NL" w:eastAsia="vi-VN"/>
              </w:rPr>
              <w:t>đình chỉ nghiệp vụ kinh doanh</w:t>
            </w:r>
            <w:r w:rsidR="00D9641F" w:rsidRPr="00157F78">
              <w:rPr>
                <w:rFonts w:ascii="Times New Roman" w:eastAsia="Times New Roman" w:hAnsi="Times New Roman" w:cs="Times New Roman"/>
                <w:bCs/>
                <w:i/>
                <w:sz w:val="26"/>
                <w:szCs w:val="26"/>
                <w:u w:val="single"/>
                <w:bdr w:val="none" w:sz="0" w:space="0" w:color="auto" w:frame="1"/>
                <w:lang w:val="nl-NL" w:eastAsia="vi-VN"/>
              </w:rPr>
              <w:t xml:space="preserve"> chứng khoán </w:t>
            </w:r>
            <w:r w:rsidR="000E7F99" w:rsidRPr="00157F78">
              <w:rPr>
                <w:rFonts w:ascii="Times New Roman" w:eastAsia="Times New Roman" w:hAnsi="Times New Roman" w:cs="Times New Roman"/>
                <w:bCs/>
                <w:i/>
                <w:sz w:val="26"/>
                <w:szCs w:val="26"/>
                <w:u w:val="single"/>
                <w:bdr w:val="none" w:sz="0" w:space="0" w:color="auto" w:frame="1"/>
                <w:lang w:val="nl-NL" w:eastAsia="vi-VN"/>
              </w:rPr>
              <w:t xml:space="preserve">và không </w:t>
            </w:r>
            <w:r w:rsidR="00D9641F" w:rsidRPr="00157F78">
              <w:rPr>
                <w:rFonts w:ascii="Times New Roman" w:eastAsia="Times New Roman" w:hAnsi="Times New Roman" w:cs="Times New Roman"/>
                <w:bCs/>
                <w:i/>
                <w:sz w:val="26"/>
                <w:szCs w:val="26"/>
                <w:u w:val="single"/>
                <w:bdr w:val="none" w:sz="0" w:space="0" w:color="auto" w:frame="1"/>
                <w:lang w:val="nl-NL" w:eastAsia="vi-VN"/>
              </w:rPr>
              <w:t>được chậm quá</w:t>
            </w:r>
            <w:r w:rsidR="000E7F99" w:rsidRPr="00157F78">
              <w:rPr>
                <w:rFonts w:ascii="Times New Roman" w:eastAsia="Times New Roman" w:hAnsi="Times New Roman" w:cs="Times New Roman"/>
                <w:bCs/>
                <w:i/>
                <w:sz w:val="26"/>
                <w:szCs w:val="26"/>
                <w:u w:val="single"/>
                <w:bdr w:val="none" w:sz="0" w:space="0" w:color="auto" w:frame="1"/>
                <w:lang w:val="nl-NL" w:eastAsia="vi-VN"/>
              </w:rPr>
              <w:t xml:space="preserve"> </w:t>
            </w:r>
            <w:r w:rsidR="000E7F99" w:rsidRPr="00157F78">
              <w:rPr>
                <w:rFonts w:ascii="Times New Roman" w:eastAsia="Times New Roman" w:hAnsi="Times New Roman" w:cs="Times New Roman"/>
                <w:bCs/>
                <w:i/>
                <w:sz w:val="26"/>
                <w:szCs w:val="26"/>
                <w:u w:val="single"/>
                <w:bdr w:val="none" w:sz="0" w:space="0" w:color="auto" w:frame="1"/>
                <w:lang w:val="nl-NL" w:eastAsia="vi-VN"/>
              </w:rPr>
              <w:lastRenderedPageBreak/>
              <w:t>03 ngày làm việc kể từ ngày ra quyết định xử phạt trong trường hợp đình chỉ dịch vụ chứng khoán.</w:t>
            </w:r>
          </w:p>
          <w:p w:rsidR="00B57593" w:rsidRPr="00157F78" w:rsidRDefault="00CD1585" w:rsidP="00B57593">
            <w:pPr>
              <w:shd w:val="clear" w:color="auto" w:fill="FFFFFF"/>
              <w:spacing w:before="120" w:after="120"/>
              <w:jc w:val="both"/>
              <w:rPr>
                <w:rFonts w:ascii="Times New Roman" w:eastAsia="Times New Roman" w:hAnsi="Times New Roman" w:cs="Times New Roman"/>
                <w:bCs/>
                <w:i/>
                <w:sz w:val="26"/>
                <w:szCs w:val="26"/>
                <w:u w:val="single"/>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3. Trường hợp bị đình chỉ có thời hạn hoạt động kinh doanh, dịch vụ chứng khoán, tổ chức vi phạm phải </w:t>
            </w:r>
            <w:r w:rsidRPr="00157F78">
              <w:rPr>
                <w:rFonts w:ascii="Times New Roman" w:eastAsia="Times New Roman" w:hAnsi="Times New Roman" w:cs="Times New Roman"/>
                <w:bCs/>
                <w:strike/>
                <w:sz w:val="26"/>
                <w:szCs w:val="26"/>
                <w:bdr w:val="none" w:sz="0" w:space="0" w:color="auto" w:frame="1"/>
                <w:lang w:val="nl-NL" w:eastAsia="vi-VN"/>
              </w:rPr>
              <w:t>đình chỉ</w:t>
            </w:r>
            <w:r w:rsidR="00EE2441" w:rsidRPr="00157F78">
              <w:rPr>
                <w:rFonts w:ascii="Times New Roman" w:eastAsia="Times New Roman" w:hAnsi="Times New Roman" w:cs="Times New Roman"/>
                <w:bCs/>
                <w:sz w:val="26"/>
                <w:szCs w:val="26"/>
                <w:bdr w:val="none" w:sz="0" w:space="0" w:color="auto" w:frame="1"/>
                <w:lang w:val="nl-NL" w:eastAsia="vi-VN"/>
              </w:rPr>
              <w:t xml:space="preserve"> </w:t>
            </w:r>
            <w:r w:rsidR="00EE2441" w:rsidRPr="00157F78">
              <w:rPr>
                <w:rFonts w:ascii="Times New Roman" w:eastAsia="Times New Roman" w:hAnsi="Times New Roman" w:cs="Times New Roman"/>
                <w:bCs/>
                <w:i/>
                <w:sz w:val="26"/>
                <w:szCs w:val="26"/>
                <w:u w:val="single"/>
                <w:bdr w:val="none" w:sz="0" w:space="0" w:color="auto" w:frame="1"/>
                <w:lang w:val="nl-NL" w:eastAsia="vi-VN"/>
              </w:rPr>
              <w:t>dừng</w:t>
            </w:r>
            <w:r w:rsidR="00EE2441" w:rsidRPr="00157F78">
              <w:rPr>
                <w:rFonts w:ascii="Times New Roman" w:eastAsia="Times New Roman" w:hAnsi="Times New Roman" w:cs="Times New Roman"/>
                <w:bCs/>
                <w:sz w:val="26"/>
                <w:szCs w:val="26"/>
                <w:bdr w:val="none" w:sz="0" w:space="0" w:color="auto" w:frame="1"/>
                <w:lang w:val="nl-NL" w:eastAsia="vi-VN"/>
              </w:rPr>
              <w:t xml:space="preserve"> </w:t>
            </w:r>
            <w:r w:rsidRPr="00157F78">
              <w:rPr>
                <w:rFonts w:ascii="Times New Roman" w:eastAsia="Times New Roman" w:hAnsi="Times New Roman" w:cs="Times New Roman"/>
                <w:bCs/>
                <w:sz w:val="26"/>
                <w:szCs w:val="26"/>
                <w:bdr w:val="none" w:sz="0" w:space="0" w:color="auto" w:frame="1"/>
                <w:lang w:val="nl-NL" w:eastAsia="vi-VN"/>
              </w:rPr>
              <w:t>ngay một phần hoặc toàn bộ nghiệp vụ kinh doanh, dịch vụ chứng khoán hoặc các hoạt động khác đư</w:t>
            </w:r>
            <w:r w:rsidR="004D04DF" w:rsidRPr="00157F78">
              <w:rPr>
                <w:rFonts w:ascii="Times New Roman" w:eastAsia="Times New Roman" w:hAnsi="Times New Roman" w:cs="Times New Roman"/>
                <w:bCs/>
                <w:sz w:val="26"/>
                <w:szCs w:val="26"/>
                <w:bdr w:val="none" w:sz="0" w:space="0" w:color="auto" w:frame="1"/>
                <w:lang w:val="nl-NL" w:eastAsia="vi-VN"/>
              </w:rPr>
              <w:t>ợc ghi trong quyết định xử phạt</w:t>
            </w:r>
            <w:r w:rsidR="00EE2441" w:rsidRPr="00157F78">
              <w:rPr>
                <w:rFonts w:ascii="Times New Roman" w:eastAsia="Times New Roman" w:hAnsi="Times New Roman" w:cs="Times New Roman"/>
                <w:bCs/>
                <w:sz w:val="26"/>
                <w:szCs w:val="26"/>
                <w:bdr w:val="none" w:sz="0" w:space="0" w:color="auto" w:frame="1"/>
                <w:lang w:val="nl-NL" w:eastAsia="vi-VN"/>
              </w:rPr>
              <w:t xml:space="preserve"> </w:t>
            </w:r>
            <w:r w:rsidR="00767871" w:rsidRPr="00157F78">
              <w:rPr>
                <w:rFonts w:ascii="Times New Roman" w:eastAsia="Times New Roman" w:hAnsi="Times New Roman" w:cs="Times New Roman"/>
                <w:bCs/>
                <w:i/>
                <w:sz w:val="26"/>
                <w:szCs w:val="26"/>
                <w:u w:val="single"/>
                <w:bdr w:val="none" w:sz="0" w:space="0" w:color="auto" w:frame="1"/>
                <w:lang w:val="nl-NL" w:eastAsia="vi-VN"/>
              </w:rPr>
              <w:t xml:space="preserve">và phải </w:t>
            </w:r>
            <w:r w:rsidR="00EE2441" w:rsidRPr="00157F78">
              <w:rPr>
                <w:rFonts w:ascii="Times New Roman" w:eastAsia="Times New Roman" w:hAnsi="Times New Roman" w:cs="Times New Roman"/>
                <w:bCs/>
                <w:i/>
                <w:sz w:val="26"/>
                <w:szCs w:val="26"/>
                <w:u w:val="single"/>
                <w:bdr w:val="none" w:sz="0" w:space="0" w:color="auto" w:frame="1"/>
                <w:lang w:val="nl-NL" w:eastAsia="vi-VN"/>
              </w:rPr>
              <w:t>tuân thủ các qu</w:t>
            </w:r>
            <w:r w:rsidR="00767871" w:rsidRPr="00157F78">
              <w:rPr>
                <w:rFonts w:ascii="Times New Roman" w:eastAsia="Times New Roman" w:hAnsi="Times New Roman" w:cs="Times New Roman"/>
                <w:bCs/>
                <w:i/>
                <w:sz w:val="26"/>
                <w:szCs w:val="26"/>
                <w:u w:val="single"/>
                <w:bdr w:val="none" w:sz="0" w:space="0" w:color="auto" w:frame="1"/>
                <w:lang w:val="nl-NL" w:eastAsia="vi-VN"/>
              </w:rPr>
              <w:t xml:space="preserve">y </w:t>
            </w:r>
            <w:r w:rsidR="000E719C" w:rsidRPr="00157F78">
              <w:rPr>
                <w:rFonts w:ascii="Times New Roman" w:eastAsia="Times New Roman" w:hAnsi="Times New Roman" w:cs="Times New Roman"/>
                <w:bCs/>
                <w:i/>
                <w:sz w:val="26"/>
                <w:szCs w:val="26"/>
                <w:u w:val="single"/>
                <w:bdr w:val="none" w:sz="0" w:space="0" w:color="auto" w:frame="1"/>
                <w:lang w:val="nl-NL" w:eastAsia="vi-VN"/>
              </w:rPr>
              <w:t>định cấm hoặc hạn chế thực hiện trong thời gian bị đình chỉ hoạt động.</w:t>
            </w:r>
          </w:p>
          <w:p w:rsidR="00D9641F" w:rsidRPr="00157F78" w:rsidRDefault="000B6E77"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i/>
                <w:sz w:val="26"/>
                <w:szCs w:val="26"/>
                <w:u w:val="single"/>
                <w:bdr w:val="none" w:sz="0" w:space="0" w:color="auto" w:frame="1"/>
                <w:lang w:val="nl-NL" w:eastAsia="vi-VN"/>
              </w:rPr>
              <w:t xml:space="preserve">4. </w:t>
            </w:r>
            <w:r w:rsidR="00BC14B9" w:rsidRPr="00157F78">
              <w:rPr>
                <w:rFonts w:ascii="Times New Roman" w:eastAsia="Times New Roman" w:hAnsi="Times New Roman" w:cs="Times New Roman"/>
                <w:bCs/>
                <w:i/>
                <w:sz w:val="26"/>
                <w:szCs w:val="26"/>
                <w:u w:val="single"/>
                <w:bdr w:val="none" w:sz="0" w:space="0" w:color="auto" w:frame="1"/>
                <w:lang w:val="nl-NL" w:eastAsia="vi-VN"/>
              </w:rPr>
              <w:t>Trong thời hạn 24 giờ, kể từ khi nhận được quyết định xử phạt có áp dụng hình thức xử phạt bổ sung là đình chỉ có thời hạn hoạt động kinh doanh, dịch vụ chứng khoán</w:t>
            </w:r>
            <w:r w:rsidR="00D9641F" w:rsidRPr="00157F78">
              <w:rPr>
                <w:rFonts w:ascii="Times New Roman" w:eastAsia="Times New Roman" w:hAnsi="Times New Roman" w:cs="Times New Roman"/>
                <w:bCs/>
                <w:i/>
                <w:sz w:val="26"/>
                <w:szCs w:val="26"/>
                <w:u w:val="single"/>
                <w:bdr w:val="none" w:sz="0" w:space="0" w:color="auto" w:frame="1"/>
                <w:lang w:val="nl-NL" w:eastAsia="vi-VN"/>
              </w:rPr>
              <w:t>, t</w:t>
            </w:r>
            <w:r w:rsidR="00A93F59" w:rsidRPr="00157F78">
              <w:rPr>
                <w:rFonts w:ascii="Times New Roman" w:eastAsia="Times New Roman" w:hAnsi="Times New Roman" w:cs="Times New Roman"/>
                <w:bCs/>
                <w:i/>
                <w:sz w:val="26"/>
                <w:szCs w:val="26"/>
                <w:u w:val="single"/>
                <w:bdr w:val="none" w:sz="0" w:space="0" w:color="auto" w:frame="1"/>
                <w:lang w:val="nl-NL" w:eastAsia="vi-VN"/>
              </w:rPr>
              <w:t>ổ chức vi phạm phải công bố quyết định xử phạt trên trang thông tin điện tử của công ty, tại trụ sở chính, các chi nhánh, phòng giao dịch của công ty</w:t>
            </w:r>
            <w:r w:rsidR="00D9641F" w:rsidRPr="00157F78">
              <w:rPr>
                <w:rFonts w:ascii="Times New Roman" w:eastAsia="Times New Roman" w:hAnsi="Times New Roman" w:cs="Times New Roman"/>
                <w:bCs/>
                <w:i/>
                <w:sz w:val="26"/>
                <w:szCs w:val="26"/>
                <w:u w:val="single"/>
                <w:bdr w:val="none" w:sz="0" w:space="0" w:color="auto" w:frame="1"/>
                <w:lang w:val="nl-NL" w:eastAsia="vi-VN"/>
              </w:rPr>
              <w:t>.</w:t>
            </w:r>
            <w:r w:rsidR="005E2AB6" w:rsidRPr="00157F78">
              <w:rPr>
                <w:rFonts w:ascii="Times New Roman" w:eastAsia="Times New Roman" w:hAnsi="Times New Roman" w:cs="Times New Roman"/>
                <w:bCs/>
                <w:i/>
                <w:sz w:val="26"/>
                <w:szCs w:val="26"/>
                <w:u w:val="single"/>
                <w:bdr w:val="none" w:sz="0" w:space="0" w:color="auto" w:frame="1"/>
                <w:lang w:val="nl-NL" w:eastAsia="vi-VN"/>
              </w:rPr>
              <w:t xml:space="preserve"> </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40. Áp dụng hình thức đình chỉ có thời hạn hoạt động niêm yết chứng khoán, hoạt động đăng ký giao dịch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Quyết định áp dụng hình thức đình chỉ có thời hạn hoạt động niêm yết chứng khoán, hoạt động đăng ký giao dịch chứng khoán quy định tại Khoản 5 Điều 14 Nghị định này phải được đồng thời gửi cho Sở giao dịch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Việc đình chỉ có thời hạn hoạt động niêm </w:t>
            </w:r>
            <w:r w:rsidRPr="00157F78">
              <w:rPr>
                <w:rFonts w:ascii="Times New Roman" w:eastAsia="Times New Roman" w:hAnsi="Times New Roman" w:cs="Times New Roman"/>
                <w:bCs/>
                <w:sz w:val="26"/>
                <w:szCs w:val="26"/>
                <w:bdr w:val="none" w:sz="0" w:space="0" w:color="auto" w:frame="1"/>
                <w:lang w:val="nl-NL" w:eastAsia="vi-VN"/>
              </w:rPr>
              <w:lastRenderedPageBreak/>
              <w:t>yết chứng khoán, hoạt động đăng ký giao dịch chứng khoán thực hiện theo quy chế của Sở giao dịch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41. Áp dụng hình thức đình chỉ có thời hạn hoạt động lưu ký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Quyết định áp dụng hình thức đình chỉ có thời hạn hoạt động lưu ký chứng khoán quy định tại Khoản 4 Điều 30, Điểm a Khoản 6 Điều 31 và Khoản 5 Điều 32 Nghị định này phải được đồng thời gửi cho Trung tâm lưu ký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Việc đình chỉ có thời hạn hoạt động lưu ký chứng khoán thực hiện theo quy chế của Trung tâm lưu ký chứng khoán.</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42. Áp dụng biện pháp khắc phục hậu quả</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Trong thời hạn 24 giờ, kể từ khi nhận được quyết định áp dụng biện pháp khắc phục hậu quả là buộc hủy bỏ thông tin, cải chính thông tin, cá nhân, tổ chức vi phạm phải công bố về việc hủy bỏ thông tin, cải chính thông tin trên 01 tờ báo trung ương trong 03 số liên tiếp và trên trang thông tin điện tử của công ty. Cá nhân, tổ chức vi phạm khi thực hiện hủy bỏ thông tin, cải chính thông tin phải đồng thời báo cáo Ủy ban Chứng khoán Nhà nước, Sở giao dịch chứng khoán về thông tin hủy bỏ và thông tin được cải chính.</w:t>
            </w:r>
          </w:p>
          <w:p w:rsidR="00CD1585" w:rsidRPr="00157F78" w:rsidRDefault="00CD1585" w:rsidP="00CE5F24">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2. Thời hạn thực hiện biện pháp buộc nộp lại </w:t>
            </w:r>
            <w:r w:rsidRPr="00157F78">
              <w:rPr>
                <w:rFonts w:ascii="Times New Roman" w:eastAsia="Times New Roman" w:hAnsi="Times New Roman" w:cs="Times New Roman"/>
                <w:bCs/>
                <w:sz w:val="26"/>
                <w:szCs w:val="26"/>
                <w:bdr w:val="none" w:sz="0" w:space="0" w:color="auto" w:frame="1"/>
                <w:lang w:val="nl-NL" w:eastAsia="vi-VN"/>
              </w:rPr>
              <w:lastRenderedPageBreak/>
              <w:t>số lợi bất hợp pháp có được do thực hiện hành vi vi phạm là 60 ngày, kể từ ngày quyết định áp dụng biện pháp này có hiệu lực thi hành. Đối với số lợi thuộc sở hữu của cá nhân, tổ chức không sung vào ngân sách nhà nước mà buộc cá nhân, tổ chức vi phạm phải trả lại cá nhân, tổ chức đó.</w:t>
            </w:r>
          </w:p>
          <w:p w:rsidR="00CD1585" w:rsidRPr="00157F78" w:rsidRDefault="00CD1585" w:rsidP="00CE5F24">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3. Thời hạn thực hiện các biện pháp khắc phục hậu quả quy định tại Khoản 3 Điều 3 Nghị định này là 30 ngày, kể từ ngày quyết định áp dụng biện pháp khắc phục hậu quả có hiệu lực thi hành, trừ các trường hợp quy định tại các Điểm a</w:t>
            </w:r>
            <w:r w:rsidR="002D4F0E" w:rsidRPr="00157F78">
              <w:rPr>
                <w:rFonts w:ascii="Times New Roman" w:eastAsia="Times New Roman" w:hAnsi="Times New Roman" w:cs="Times New Roman"/>
                <w:bCs/>
                <w:sz w:val="26"/>
                <w:szCs w:val="26"/>
                <w:bdr w:val="none" w:sz="0" w:space="0" w:color="auto" w:frame="1"/>
                <w:lang w:val="nl-NL" w:eastAsia="vi-VN"/>
              </w:rPr>
              <w:t>,</w:t>
            </w:r>
            <w:r w:rsidRPr="00157F78">
              <w:rPr>
                <w:rFonts w:ascii="Times New Roman" w:eastAsia="Times New Roman" w:hAnsi="Times New Roman" w:cs="Times New Roman"/>
                <w:bCs/>
                <w:sz w:val="26"/>
                <w:szCs w:val="26"/>
                <w:bdr w:val="none" w:sz="0" w:space="0" w:color="auto" w:frame="1"/>
                <w:lang w:val="nl-NL" w:eastAsia="vi-VN"/>
              </w:rPr>
              <w:t xml:space="preserve"> </w:t>
            </w:r>
            <w:r w:rsidRPr="00157F78">
              <w:rPr>
                <w:rFonts w:ascii="Times New Roman" w:eastAsia="Times New Roman" w:hAnsi="Times New Roman" w:cs="Times New Roman"/>
                <w:bCs/>
                <w:strike/>
                <w:sz w:val="26"/>
                <w:szCs w:val="26"/>
                <w:bdr w:val="none" w:sz="0" w:space="0" w:color="auto" w:frame="1"/>
                <w:lang w:val="nl-NL" w:eastAsia="vi-VN"/>
              </w:rPr>
              <w:t xml:space="preserve">và </w:t>
            </w:r>
            <w:r w:rsidRPr="00157F78">
              <w:rPr>
                <w:rFonts w:ascii="Times New Roman" w:eastAsia="Times New Roman" w:hAnsi="Times New Roman" w:cs="Times New Roman"/>
                <w:bCs/>
                <w:sz w:val="26"/>
                <w:szCs w:val="26"/>
                <w:bdr w:val="none" w:sz="0" w:space="0" w:color="auto" w:frame="1"/>
                <w:lang w:val="nl-NL" w:eastAsia="vi-VN"/>
              </w:rPr>
              <w:t>b</w:t>
            </w:r>
            <w:r w:rsidR="002D4F0E" w:rsidRPr="00157F78">
              <w:rPr>
                <w:rFonts w:ascii="Times New Roman" w:eastAsia="Times New Roman" w:hAnsi="Times New Roman" w:cs="Times New Roman"/>
                <w:bCs/>
                <w:sz w:val="26"/>
                <w:szCs w:val="26"/>
                <w:bdr w:val="none" w:sz="0" w:space="0" w:color="auto" w:frame="1"/>
                <w:lang w:val="nl-NL" w:eastAsia="vi-VN"/>
              </w:rPr>
              <w:t xml:space="preserve"> </w:t>
            </w:r>
            <w:r w:rsidR="002D4F0E" w:rsidRPr="00157F78">
              <w:rPr>
                <w:rFonts w:ascii="Times New Roman" w:eastAsia="Times New Roman" w:hAnsi="Times New Roman" w:cs="Times New Roman"/>
                <w:bCs/>
                <w:i/>
                <w:sz w:val="26"/>
                <w:szCs w:val="26"/>
                <w:u w:val="single"/>
                <w:bdr w:val="none" w:sz="0" w:space="0" w:color="auto" w:frame="1"/>
                <w:lang w:val="nl-NL" w:eastAsia="vi-VN"/>
              </w:rPr>
              <w:t>và d</w:t>
            </w:r>
            <w:r w:rsidRPr="00157F78">
              <w:rPr>
                <w:rFonts w:ascii="Times New Roman" w:eastAsia="Times New Roman" w:hAnsi="Times New Roman" w:cs="Times New Roman"/>
                <w:bCs/>
                <w:sz w:val="26"/>
                <w:szCs w:val="26"/>
                <w:bdr w:val="none" w:sz="0" w:space="0" w:color="auto" w:frame="1"/>
                <w:lang w:val="nl-NL" w:eastAsia="vi-VN"/>
              </w:rPr>
              <w:t xml:space="preserve"> Khoản 4 Điều 4, các Điểm a và b Khoản 4 Điều 5, Khoản 7 Điều 6, Điểm b Khoản 3 Điều 8, Điểm c Khoản 6 Điều 13, Điểm b Khoản 7 Điều 22, Khoản 8 Điều 26, Điểm b Khoản 3 Điều 28, Điểm a Khoản 7 Điều 31, Điểm a Khoản 6 Điều 32, Khoản 4 Điều 35, Khoản 1 và Khoản 2 Điều 42 Nghị định này.</w:t>
            </w:r>
          </w:p>
        </w:tc>
        <w:tc>
          <w:tcPr>
            <w:tcW w:w="5118" w:type="dxa"/>
          </w:tcPr>
          <w:p w:rsidR="00CD1585" w:rsidRPr="00157F78" w:rsidRDefault="00CD1585" w:rsidP="00E8248E">
            <w:pPr>
              <w:rPr>
                <w:rFonts w:ascii="Times New Roman" w:eastAsia="Times New Roman" w:hAnsi="Times New Roman" w:cs="Times New Roman"/>
                <w:sz w:val="26"/>
                <w:szCs w:val="26"/>
                <w:lang w:val="nl-NL"/>
              </w:rPr>
            </w:pPr>
          </w:p>
        </w:tc>
      </w:tr>
      <w:tr w:rsidR="00CD1585" w:rsidRPr="009D683F" w:rsidTr="00945019">
        <w:tc>
          <w:tcPr>
            <w:tcW w:w="5117" w:type="dxa"/>
          </w:tcPr>
          <w:p w:rsidR="00CD1585" w:rsidRPr="00157F78" w:rsidRDefault="00CD1585" w:rsidP="005E0015">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Chương 4.</w:t>
            </w:r>
          </w:p>
          <w:p w:rsidR="00CD1585" w:rsidRPr="00157F78" w:rsidRDefault="00CD1585" w:rsidP="005E0015">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KHOẢN THI HÀNH</w:t>
            </w:r>
          </w:p>
          <w:p w:rsidR="00CD1585" w:rsidRPr="00157F78" w:rsidRDefault="00CD1585" w:rsidP="005E0015">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43. Hiệu lực thi hành</w:t>
            </w:r>
          </w:p>
          <w:p w:rsidR="00CD1585" w:rsidRPr="00157F78" w:rsidRDefault="00CD1585" w:rsidP="005E0015">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Nghị định này có hiệu lực thi hành kể từ ngày 15 tháng 11 năm 2013 và thay thế Nghị định số 85/2010/NĐ-CP ngày 02 tháng 8 năm 2010 của Chính phủ về xử phạt vi phạm hành chính trong lĩnh vực chứng khoán và thị trường </w:t>
            </w:r>
            <w:r w:rsidRPr="00157F78">
              <w:rPr>
                <w:rFonts w:ascii="Times New Roman" w:eastAsia="Times New Roman" w:hAnsi="Times New Roman" w:cs="Times New Roman"/>
                <w:bCs/>
                <w:sz w:val="26"/>
                <w:szCs w:val="26"/>
                <w:bdr w:val="none" w:sz="0" w:space="0" w:color="auto" w:frame="1"/>
                <w:lang w:val="nl-NL" w:eastAsia="vi-VN"/>
              </w:rPr>
              <w:lastRenderedPageBreak/>
              <w:t>chứng khoán.</w:t>
            </w:r>
          </w:p>
          <w:p w:rsidR="00CD1585" w:rsidRPr="00157F78" w:rsidRDefault="00CD1585" w:rsidP="005E0015">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44. Điều khoản chuyển tiếp</w:t>
            </w:r>
          </w:p>
          <w:p w:rsidR="00CD1585" w:rsidRPr="00157F78" w:rsidRDefault="00CD1585" w:rsidP="005E0015">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1. Đối với hành vi vi phạm trong lĩnh vực chứng khoán và thị trường chứng khoán xảy ra trước thời điểm Luật xử lý vi phạm hành chính, Nghị định này có hiệu lực thi hành mà sau đó mới bị phát hiện hoặc đang trong quá trình xem xét, giải quyết thì vẫn áp dụng các quy định tại Nghị định số 85/2010/NĐ-CP ngày 02 tháng 8 năm 2010 của Chính phủ về xử phạt vi phạm hành chính trong lĩnh vực chứng khoán và thị trường chứng khoán để xử phạt, trừ trường hợp các quy định về xử phạt vi phạm hành chính trong Nghị định này có lợi cho cá nhân, tổ chức vi phạm thì áp dụng các quy định của Nghị định này để xử phạt.</w:t>
            </w:r>
          </w:p>
          <w:p w:rsidR="00CD1585" w:rsidRPr="00157F78" w:rsidRDefault="00CD1585" w:rsidP="005E0015">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Đối với quyết định xử phạt vi phạm hành chính đã được ban hành hoặc đã được thi hành xong trước thời điểm Luật xử lý vi phạm hành chính, Nghị định này có hiệu lực thi hành mà cá nhân, tổ chức bị xử phạt còn khiếu nại thì áp dụng Pháp lệnh xử lý vi phạm hành chính, Nghị định số 85/2010/NĐ-CP ngày 02 tháng 8 năm 2010 của Chính phủ về xử phạt vi phạm hành chính trong lĩnh vực chứng khoán và thị trường chứng khoán để giải quyết.</w:t>
            </w:r>
          </w:p>
          <w:p w:rsidR="00CD1585" w:rsidRPr="00157F78" w:rsidRDefault="00CD1585" w:rsidP="005E0015">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45. Trách nhiệm thi hành</w:t>
            </w:r>
          </w:p>
          <w:p w:rsidR="00CD1585" w:rsidRPr="00157F78" w:rsidRDefault="00CD1585" w:rsidP="005E0015">
            <w:pPr>
              <w:shd w:val="clear" w:color="auto" w:fill="FFFFFF"/>
              <w:spacing w:before="120" w:after="120"/>
              <w:jc w:val="both"/>
              <w:rPr>
                <w:rFonts w:ascii="Times New Roman" w:eastAsia="Times New Roman" w:hAnsi="Times New Roman" w:cs="Times New Roman"/>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 xml:space="preserve">1. Bộ trưởng Bộ Tài chính chịu trách nhiệm hướng dẫn, kiểm tra và giám sát việc thi hành </w:t>
            </w:r>
            <w:r w:rsidRPr="00157F78">
              <w:rPr>
                <w:rFonts w:ascii="Times New Roman" w:eastAsia="Times New Roman" w:hAnsi="Times New Roman" w:cs="Times New Roman"/>
                <w:bCs/>
                <w:sz w:val="26"/>
                <w:szCs w:val="26"/>
                <w:bdr w:val="none" w:sz="0" w:space="0" w:color="auto" w:frame="1"/>
                <w:lang w:val="nl-NL" w:eastAsia="vi-VN"/>
              </w:rPr>
              <w:lastRenderedPageBreak/>
              <w:t>Nghị định này.</w:t>
            </w:r>
          </w:p>
          <w:p w:rsidR="00CD1585" w:rsidRPr="00157F78" w:rsidRDefault="00CD1585" w:rsidP="005E0015">
            <w:pPr>
              <w:shd w:val="clear" w:color="auto" w:fill="FFFFFF"/>
              <w:spacing w:before="120" w:after="120"/>
              <w:jc w:val="both"/>
              <w:rPr>
                <w:rFonts w:ascii="Times New Roman" w:eastAsia="Times New Roman" w:hAnsi="Times New Roman" w:cs="Times New Roman"/>
                <w:b/>
                <w:bCs/>
                <w:sz w:val="26"/>
                <w:szCs w:val="26"/>
                <w:bdr w:val="none" w:sz="0" w:space="0" w:color="auto" w:frame="1"/>
                <w:lang w:val="nl-NL" w:eastAsia="vi-VN"/>
              </w:rPr>
            </w:pPr>
            <w:r w:rsidRPr="00157F78">
              <w:rPr>
                <w:rFonts w:ascii="Times New Roman" w:eastAsia="Times New Roman" w:hAnsi="Times New Roman" w:cs="Times New Roman"/>
                <w:bCs/>
                <w:sz w:val="26"/>
                <w:szCs w:val="26"/>
                <w:bdr w:val="none" w:sz="0" w:space="0" w:color="auto" w:frame="1"/>
                <w:lang w:val="nl-NL" w:eastAsia="vi-VN"/>
              </w:rPr>
              <w:t>2. Các Bộ trưởng, Thủ trưởng cơ quan ngang Bộ, Thủ trưởng cơ quan thuộc Chính phủ, Chủ tịch Ủy ban nhân dân tỉnh, thành phố trực thuộc Trung ương chịu trách nhiệm thi hành Nghị định này.</w:t>
            </w:r>
          </w:p>
        </w:tc>
        <w:tc>
          <w:tcPr>
            <w:tcW w:w="5117" w:type="dxa"/>
          </w:tcPr>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lastRenderedPageBreak/>
              <w:t>Chương 4.</w:t>
            </w:r>
          </w:p>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KHOẢN THI HÀNH</w:t>
            </w:r>
          </w:p>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43. Hiệu lực thi hành</w:t>
            </w:r>
          </w:p>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Nghị định này có hiệu lực thi hành kể từ ngày 15 tháng 11 năm 2013 và thay thế Nghị định số 85/2010/NĐ-CP ngày 02 tháng 8 năm 2010 của Chính phủ về xử phạt vi phạm hành chính trong lĩnh vực chứng khoán và thị trường </w:t>
            </w:r>
            <w:r w:rsidRPr="00157F78">
              <w:rPr>
                <w:rFonts w:ascii="Times New Roman" w:eastAsia="Times New Roman" w:hAnsi="Times New Roman" w:cs="Times New Roman"/>
                <w:sz w:val="26"/>
                <w:szCs w:val="26"/>
                <w:bdr w:val="none" w:sz="0" w:space="0" w:color="auto" w:frame="1"/>
                <w:lang w:val="nl-NL" w:eastAsia="vi-VN"/>
              </w:rPr>
              <w:lastRenderedPageBreak/>
              <w:t>chứng khoán.</w:t>
            </w:r>
          </w:p>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44. Điều khoản chuyển tiếp</w:t>
            </w:r>
          </w:p>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1. Đối với hành vi vi phạm trong lĩnh vực chứng khoán và thị trường chứng khoán xảy ra trước thời điểm Luật xử lý vi phạm hành chính, Nghị định này có hiệu lực thi hành mà sau đó mới bị phát hiện hoặc đang trong quá trình xem xét, giải quyết thì vẫn áp dụng các quy định tại Nghị định số 85/2010/NĐ-CP ngày 02 tháng 8 năm 2010 của Chính phủ về xử phạt vi phạm hành chính trong lĩnh vực chứng khoán và thị trường chứng khoán để xử phạt, trừ trường hợp các quy định về xử phạt vi phạm hành chính trong Nghị định này có lợi cho cá nhân, tổ chức vi phạm thì áp dụng các quy định của Nghị định này để xử phạt.</w:t>
            </w:r>
          </w:p>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Đối với quyết định xử phạt vi phạm hành chính đã được ban hành hoặc đã được thi hành xong trước thời điểm Luật xử lý vi phạm hành chính, Nghị định này có hiệu lực thi hành mà cá nhân, tổ chức bị xử phạt còn khiếu nại thì áp dụng Pháp lệnh xử lý vi phạm hành chính, Nghị định số 85/2010/NĐ-CP ngày 02 tháng 8 năm 2010 của Chính phủ về xử phạt vi phạm hành chính trong lĩnh vực chứng khoán và thị trường chứng khoán để giải quyết.</w:t>
            </w:r>
          </w:p>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b/>
                <w:bCs/>
                <w:sz w:val="26"/>
                <w:szCs w:val="26"/>
                <w:bdr w:val="none" w:sz="0" w:space="0" w:color="auto" w:frame="1"/>
                <w:lang w:val="nl-NL" w:eastAsia="vi-VN"/>
              </w:rPr>
              <w:t>Điều 45. Trách nhiệm thi hành</w:t>
            </w:r>
          </w:p>
          <w:p w:rsidR="00CD1585" w:rsidRPr="00157F78" w:rsidRDefault="00CD1585" w:rsidP="005E0015">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 xml:space="preserve">1. Bộ trưởng Bộ Tài chính chịu trách nhiệm hướng dẫn, kiểm tra và giám sát việc thi hành </w:t>
            </w:r>
            <w:r w:rsidRPr="00157F78">
              <w:rPr>
                <w:rFonts w:ascii="Times New Roman" w:eastAsia="Times New Roman" w:hAnsi="Times New Roman" w:cs="Times New Roman"/>
                <w:sz w:val="26"/>
                <w:szCs w:val="26"/>
                <w:bdr w:val="none" w:sz="0" w:space="0" w:color="auto" w:frame="1"/>
                <w:lang w:val="nl-NL" w:eastAsia="vi-VN"/>
              </w:rPr>
              <w:lastRenderedPageBreak/>
              <w:t>Nghị định này</w:t>
            </w:r>
            <w:hyperlink r:id="rId8" w:history="1">
              <w:r w:rsidRPr="00157F78">
                <w:rPr>
                  <w:rFonts w:ascii="Times New Roman" w:eastAsia="Times New Roman" w:hAnsi="Times New Roman" w:cs="Times New Roman"/>
                  <w:sz w:val="26"/>
                  <w:szCs w:val="26"/>
                  <w:lang w:val="nl-NL" w:eastAsia="vi-VN"/>
                </w:rPr>
                <w:t>.</w:t>
              </w:r>
            </w:hyperlink>
          </w:p>
          <w:p w:rsidR="00CD1585" w:rsidRPr="009D683F" w:rsidRDefault="00CD1585" w:rsidP="001F2926">
            <w:pPr>
              <w:shd w:val="clear" w:color="auto" w:fill="FFFFFF"/>
              <w:spacing w:before="120" w:after="120"/>
              <w:jc w:val="both"/>
              <w:rPr>
                <w:rFonts w:ascii="Times New Roman" w:eastAsia="Times New Roman" w:hAnsi="Times New Roman" w:cs="Times New Roman"/>
                <w:sz w:val="26"/>
                <w:szCs w:val="26"/>
                <w:lang w:val="nl-NL" w:eastAsia="vi-VN"/>
              </w:rPr>
            </w:pPr>
            <w:r w:rsidRPr="00157F78">
              <w:rPr>
                <w:rFonts w:ascii="Times New Roman" w:eastAsia="Times New Roman" w:hAnsi="Times New Roman" w:cs="Times New Roman"/>
                <w:sz w:val="26"/>
                <w:szCs w:val="26"/>
                <w:bdr w:val="none" w:sz="0" w:space="0" w:color="auto" w:frame="1"/>
                <w:lang w:val="nl-NL" w:eastAsia="vi-VN"/>
              </w:rPr>
              <w:t>2. Các Bộ trưởng, Thủ trưởng cơ quan ngang Bộ, Thủ trưởng cơ quan thuộc Chính phủ, Chủ tịch Ủy ban nhân dân tỉnh, thành phố trực thuộc Trung ương chịu trách nhiệm thi hành Nghị định này</w:t>
            </w:r>
            <w:hyperlink r:id="rId9" w:history="1">
              <w:r w:rsidRPr="00157F78">
                <w:rPr>
                  <w:rFonts w:ascii="Times New Roman" w:eastAsia="Times New Roman" w:hAnsi="Times New Roman" w:cs="Times New Roman"/>
                  <w:sz w:val="26"/>
                  <w:szCs w:val="26"/>
                  <w:lang w:val="nl-NL" w:eastAsia="vi-VN"/>
                </w:rPr>
                <w:t>.</w:t>
              </w:r>
            </w:hyperlink>
          </w:p>
        </w:tc>
        <w:tc>
          <w:tcPr>
            <w:tcW w:w="5118" w:type="dxa"/>
          </w:tcPr>
          <w:p w:rsidR="00CD1585" w:rsidRPr="009D683F" w:rsidRDefault="00CD1585" w:rsidP="00911D36">
            <w:pPr>
              <w:spacing w:before="120" w:after="120"/>
              <w:rPr>
                <w:rFonts w:ascii="Times New Roman" w:eastAsia="Times New Roman" w:hAnsi="Times New Roman" w:cs="Times New Roman"/>
                <w:sz w:val="26"/>
                <w:szCs w:val="26"/>
                <w:lang w:val="nl-NL" w:eastAsia="vi-VN"/>
              </w:rPr>
            </w:pPr>
          </w:p>
        </w:tc>
      </w:tr>
    </w:tbl>
    <w:p w:rsidR="00911D36" w:rsidRPr="009D683F" w:rsidRDefault="00911D36" w:rsidP="00911D36">
      <w:pPr>
        <w:shd w:val="clear" w:color="auto" w:fill="FFFFFF"/>
        <w:spacing w:before="120" w:after="120" w:line="240" w:lineRule="auto"/>
        <w:jc w:val="center"/>
        <w:rPr>
          <w:rFonts w:ascii="Times New Roman" w:eastAsia="Times New Roman" w:hAnsi="Times New Roman" w:cs="Times New Roman"/>
          <w:sz w:val="26"/>
          <w:szCs w:val="26"/>
          <w:lang w:val="nl-NL" w:eastAsia="vi-VN"/>
        </w:rPr>
      </w:pPr>
    </w:p>
    <w:sectPr w:rsidR="00911D36" w:rsidRPr="009D683F" w:rsidSect="009D683F">
      <w:footerReference w:type="default" r:id="rId10"/>
      <w:pgSz w:w="16838" w:h="11906" w:orient="landscape" w:code="9"/>
      <w:pgMar w:top="851" w:right="851" w:bottom="992"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BA" w:rsidRDefault="00C624BA" w:rsidP="005E0015">
      <w:pPr>
        <w:spacing w:after="0" w:line="240" w:lineRule="auto"/>
      </w:pPr>
      <w:r>
        <w:separator/>
      </w:r>
    </w:p>
  </w:endnote>
  <w:endnote w:type="continuationSeparator" w:id="1">
    <w:p w:rsidR="00C624BA" w:rsidRDefault="00C624BA" w:rsidP="005E0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34458"/>
      <w:docPartObj>
        <w:docPartGallery w:val="Page Numbers (Bottom of Page)"/>
        <w:docPartUnique/>
      </w:docPartObj>
    </w:sdtPr>
    <w:sdtEndPr>
      <w:rPr>
        <w:noProof/>
      </w:rPr>
    </w:sdtEndPr>
    <w:sdtContent>
      <w:p w:rsidR="009D683F" w:rsidRDefault="00131BF6">
        <w:pPr>
          <w:pStyle w:val="Footer"/>
          <w:jc w:val="right"/>
        </w:pPr>
        <w:fldSimple w:instr=" PAGE   \* MERGEFORMAT ">
          <w:r w:rsidR="009E003E">
            <w:rPr>
              <w:noProof/>
            </w:rPr>
            <w:t>95</w:t>
          </w:r>
        </w:fldSimple>
      </w:p>
    </w:sdtContent>
  </w:sdt>
  <w:p w:rsidR="009D683F" w:rsidRDefault="009D6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BA" w:rsidRDefault="00C624BA" w:rsidP="005E0015">
      <w:pPr>
        <w:spacing w:after="0" w:line="240" w:lineRule="auto"/>
      </w:pPr>
      <w:r>
        <w:separator/>
      </w:r>
    </w:p>
  </w:footnote>
  <w:footnote w:type="continuationSeparator" w:id="1">
    <w:p w:rsidR="00C624BA" w:rsidRDefault="00C624BA" w:rsidP="005E00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259B1"/>
    <w:multiLevelType w:val="hybridMultilevel"/>
    <w:tmpl w:val="1F74EDB6"/>
    <w:lvl w:ilvl="0" w:tplc="D86AEC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D054B3"/>
    <w:rsid w:val="000001C0"/>
    <w:rsid w:val="00000F3F"/>
    <w:rsid w:val="00002865"/>
    <w:rsid w:val="00005FB6"/>
    <w:rsid w:val="00017982"/>
    <w:rsid w:val="00017FBE"/>
    <w:rsid w:val="00022AD2"/>
    <w:rsid w:val="00024D56"/>
    <w:rsid w:val="00025D8C"/>
    <w:rsid w:val="000300E6"/>
    <w:rsid w:val="00031AA3"/>
    <w:rsid w:val="00031CC0"/>
    <w:rsid w:val="0003357D"/>
    <w:rsid w:val="000405F3"/>
    <w:rsid w:val="00041098"/>
    <w:rsid w:val="00042121"/>
    <w:rsid w:val="0005203F"/>
    <w:rsid w:val="00052D7B"/>
    <w:rsid w:val="00063125"/>
    <w:rsid w:val="00066A89"/>
    <w:rsid w:val="00067380"/>
    <w:rsid w:val="0007087B"/>
    <w:rsid w:val="00070F78"/>
    <w:rsid w:val="00071AAF"/>
    <w:rsid w:val="00072AB0"/>
    <w:rsid w:val="00073AB4"/>
    <w:rsid w:val="00073B9F"/>
    <w:rsid w:val="0007452F"/>
    <w:rsid w:val="000778D2"/>
    <w:rsid w:val="000801B6"/>
    <w:rsid w:val="00082FB2"/>
    <w:rsid w:val="000A2DA9"/>
    <w:rsid w:val="000A5737"/>
    <w:rsid w:val="000B2850"/>
    <w:rsid w:val="000B6E77"/>
    <w:rsid w:val="000C035F"/>
    <w:rsid w:val="000C609F"/>
    <w:rsid w:val="000C6A7E"/>
    <w:rsid w:val="000D1DFB"/>
    <w:rsid w:val="000D3908"/>
    <w:rsid w:val="000D5143"/>
    <w:rsid w:val="000D6A35"/>
    <w:rsid w:val="000E1BEB"/>
    <w:rsid w:val="000E31DF"/>
    <w:rsid w:val="000E4311"/>
    <w:rsid w:val="000E719C"/>
    <w:rsid w:val="000E7F99"/>
    <w:rsid w:val="000F4615"/>
    <w:rsid w:val="000F633F"/>
    <w:rsid w:val="001007A2"/>
    <w:rsid w:val="00106163"/>
    <w:rsid w:val="00106FB7"/>
    <w:rsid w:val="00113105"/>
    <w:rsid w:val="00113DBA"/>
    <w:rsid w:val="00115FC3"/>
    <w:rsid w:val="00120608"/>
    <w:rsid w:val="00122948"/>
    <w:rsid w:val="00130A68"/>
    <w:rsid w:val="00131BF6"/>
    <w:rsid w:val="001525CD"/>
    <w:rsid w:val="00152730"/>
    <w:rsid w:val="00152F9E"/>
    <w:rsid w:val="00153E18"/>
    <w:rsid w:val="00155457"/>
    <w:rsid w:val="00157F78"/>
    <w:rsid w:val="0016240C"/>
    <w:rsid w:val="00164711"/>
    <w:rsid w:val="001652AA"/>
    <w:rsid w:val="00177B59"/>
    <w:rsid w:val="0018517B"/>
    <w:rsid w:val="00190270"/>
    <w:rsid w:val="0019286C"/>
    <w:rsid w:val="00195ED3"/>
    <w:rsid w:val="00195F54"/>
    <w:rsid w:val="001A2FC3"/>
    <w:rsid w:val="001A5CFC"/>
    <w:rsid w:val="001A76DD"/>
    <w:rsid w:val="001B00AD"/>
    <w:rsid w:val="001B56CE"/>
    <w:rsid w:val="001C0FB1"/>
    <w:rsid w:val="001C211A"/>
    <w:rsid w:val="001C35AE"/>
    <w:rsid w:val="001C55CE"/>
    <w:rsid w:val="001C568C"/>
    <w:rsid w:val="001D13AC"/>
    <w:rsid w:val="001D28B5"/>
    <w:rsid w:val="001D3177"/>
    <w:rsid w:val="001D520B"/>
    <w:rsid w:val="001D5783"/>
    <w:rsid w:val="001D626E"/>
    <w:rsid w:val="001D6B76"/>
    <w:rsid w:val="001D7F97"/>
    <w:rsid w:val="001E02D1"/>
    <w:rsid w:val="001E1960"/>
    <w:rsid w:val="001F18C7"/>
    <w:rsid w:val="001F2926"/>
    <w:rsid w:val="001F780E"/>
    <w:rsid w:val="00203B52"/>
    <w:rsid w:val="002051A6"/>
    <w:rsid w:val="00206693"/>
    <w:rsid w:val="00206AAA"/>
    <w:rsid w:val="00212D77"/>
    <w:rsid w:val="00213E2C"/>
    <w:rsid w:val="00220492"/>
    <w:rsid w:val="00221205"/>
    <w:rsid w:val="00221EF8"/>
    <w:rsid w:val="002226B6"/>
    <w:rsid w:val="00222853"/>
    <w:rsid w:val="002276E3"/>
    <w:rsid w:val="00230A89"/>
    <w:rsid w:val="00236DD0"/>
    <w:rsid w:val="00255A1B"/>
    <w:rsid w:val="00265F6F"/>
    <w:rsid w:val="00266A61"/>
    <w:rsid w:val="00267714"/>
    <w:rsid w:val="002706D9"/>
    <w:rsid w:val="00280D49"/>
    <w:rsid w:val="00284507"/>
    <w:rsid w:val="0028606A"/>
    <w:rsid w:val="00291ECD"/>
    <w:rsid w:val="002941EA"/>
    <w:rsid w:val="00294C17"/>
    <w:rsid w:val="002A0486"/>
    <w:rsid w:val="002A1C61"/>
    <w:rsid w:val="002A4F0B"/>
    <w:rsid w:val="002B785F"/>
    <w:rsid w:val="002C4EC5"/>
    <w:rsid w:val="002C56AD"/>
    <w:rsid w:val="002D0C9B"/>
    <w:rsid w:val="002D4F0E"/>
    <w:rsid w:val="002E15A2"/>
    <w:rsid w:val="002E62E0"/>
    <w:rsid w:val="002E67F4"/>
    <w:rsid w:val="002E7455"/>
    <w:rsid w:val="002F421F"/>
    <w:rsid w:val="002F75E6"/>
    <w:rsid w:val="00301FE0"/>
    <w:rsid w:val="003036BE"/>
    <w:rsid w:val="003041BF"/>
    <w:rsid w:val="003065D8"/>
    <w:rsid w:val="00310083"/>
    <w:rsid w:val="00316829"/>
    <w:rsid w:val="00320CDD"/>
    <w:rsid w:val="0033191D"/>
    <w:rsid w:val="00331A0A"/>
    <w:rsid w:val="00334721"/>
    <w:rsid w:val="003360A6"/>
    <w:rsid w:val="003421DC"/>
    <w:rsid w:val="003435A8"/>
    <w:rsid w:val="00347A05"/>
    <w:rsid w:val="003503B4"/>
    <w:rsid w:val="0035532E"/>
    <w:rsid w:val="00357362"/>
    <w:rsid w:val="0036167D"/>
    <w:rsid w:val="00362D5E"/>
    <w:rsid w:val="0036337A"/>
    <w:rsid w:val="00364B95"/>
    <w:rsid w:val="00365664"/>
    <w:rsid w:val="00366196"/>
    <w:rsid w:val="003747E0"/>
    <w:rsid w:val="00374BD2"/>
    <w:rsid w:val="00374D85"/>
    <w:rsid w:val="00380DCC"/>
    <w:rsid w:val="00381622"/>
    <w:rsid w:val="00387E13"/>
    <w:rsid w:val="00396540"/>
    <w:rsid w:val="003A0AD9"/>
    <w:rsid w:val="003A1BA9"/>
    <w:rsid w:val="003B7CB1"/>
    <w:rsid w:val="003B7E8F"/>
    <w:rsid w:val="003C3B97"/>
    <w:rsid w:val="003D0084"/>
    <w:rsid w:val="003D1785"/>
    <w:rsid w:val="003D7503"/>
    <w:rsid w:val="003E002C"/>
    <w:rsid w:val="003E0145"/>
    <w:rsid w:val="003E3409"/>
    <w:rsid w:val="003F7F4E"/>
    <w:rsid w:val="00411C8A"/>
    <w:rsid w:val="004160CD"/>
    <w:rsid w:val="004218D5"/>
    <w:rsid w:val="00421D66"/>
    <w:rsid w:val="00423602"/>
    <w:rsid w:val="0042568A"/>
    <w:rsid w:val="00427281"/>
    <w:rsid w:val="00430B9E"/>
    <w:rsid w:val="004339CA"/>
    <w:rsid w:val="004343CE"/>
    <w:rsid w:val="0044005B"/>
    <w:rsid w:val="00446D74"/>
    <w:rsid w:val="004522D4"/>
    <w:rsid w:val="004654FE"/>
    <w:rsid w:val="004709E0"/>
    <w:rsid w:val="004711E7"/>
    <w:rsid w:val="004735F1"/>
    <w:rsid w:val="00480429"/>
    <w:rsid w:val="00482542"/>
    <w:rsid w:val="00484DB3"/>
    <w:rsid w:val="00486201"/>
    <w:rsid w:val="00487713"/>
    <w:rsid w:val="004922E7"/>
    <w:rsid w:val="004933C0"/>
    <w:rsid w:val="00493F37"/>
    <w:rsid w:val="004946E9"/>
    <w:rsid w:val="004978CE"/>
    <w:rsid w:val="004A281C"/>
    <w:rsid w:val="004B123C"/>
    <w:rsid w:val="004B2073"/>
    <w:rsid w:val="004B30C4"/>
    <w:rsid w:val="004B43D1"/>
    <w:rsid w:val="004B61E2"/>
    <w:rsid w:val="004B74A0"/>
    <w:rsid w:val="004B7D48"/>
    <w:rsid w:val="004C4FCA"/>
    <w:rsid w:val="004C6D80"/>
    <w:rsid w:val="004D04DF"/>
    <w:rsid w:val="004D3C19"/>
    <w:rsid w:val="004D40D5"/>
    <w:rsid w:val="004D4B79"/>
    <w:rsid w:val="004D74B2"/>
    <w:rsid w:val="004E6CDD"/>
    <w:rsid w:val="00500353"/>
    <w:rsid w:val="00504188"/>
    <w:rsid w:val="005115F8"/>
    <w:rsid w:val="00521621"/>
    <w:rsid w:val="00521D23"/>
    <w:rsid w:val="00523CE9"/>
    <w:rsid w:val="0053321B"/>
    <w:rsid w:val="00537D8F"/>
    <w:rsid w:val="00540F67"/>
    <w:rsid w:val="00541CC3"/>
    <w:rsid w:val="005450D0"/>
    <w:rsid w:val="00550BBE"/>
    <w:rsid w:val="005518DE"/>
    <w:rsid w:val="00552CE9"/>
    <w:rsid w:val="00566F8A"/>
    <w:rsid w:val="00573C8D"/>
    <w:rsid w:val="00575838"/>
    <w:rsid w:val="0058221E"/>
    <w:rsid w:val="005825C5"/>
    <w:rsid w:val="005837F6"/>
    <w:rsid w:val="00583965"/>
    <w:rsid w:val="0058416E"/>
    <w:rsid w:val="0059161B"/>
    <w:rsid w:val="005975CC"/>
    <w:rsid w:val="005A4248"/>
    <w:rsid w:val="005A4E33"/>
    <w:rsid w:val="005A7A5B"/>
    <w:rsid w:val="005B41AF"/>
    <w:rsid w:val="005C2C7E"/>
    <w:rsid w:val="005C3519"/>
    <w:rsid w:val="005C383B"/>
    <w:rsid w:val="005C3DC9"/>
    <w:rsid w:val="005C7421"/>
    <w:rsid w:val="005D106A"/>
    <w:rsid w:val="005D2CE8"/>
    <w:rsid w:val="005D33DF"/>
    <w:rsid w:val="005D5996"/>
    <w:rsid w:val="005D6B24"/>
    <w:rsid w:val="005E0015"/>
    <w:rsid w:val="005E1499"/>
    <w:rsid w:val="005E2AB6"/>
    <w:rsid w:val="005E7D2C"/>
    <w:rsid w:val="005F2676"/>
    <w:rsid w:val="00603324"/>
    <w:rsid w:val="0060358D"/>
    <w:rsid w:val="00605825"/>
    <w:rsid w:val="0060588B"/>
    <w:rsid w:val="00613231"/>
    <w:rsid w:val="00624CF7"/>
    <w:rsid w:val="00625009"/>
    <w:rsid w:val="00635FC9"/>
    <w:rsid w:val="00642A85"/>
    <w:rsid w:val="00643102"/>
    <w:rsid w:val="0064558B"/>
    <w:rsid w:val="006464DC"/>
    <w:rsid w:val="00651406"/>
    <w:rsid w:val="00657E7B"/>
    <w:rsid w:val="0066545B"/>
    <w:rsid w:val="0068106F"/>
    <w:rsid w:val="0068328D"/>
    <w:rsid w:val="00684400"/>
    <w:rsid w:val="00684DE6"/>
    <w:rsid w:val="00695C87"/>
    <w:rsid w:val="0069603F"/>
    <w:rsid w:val="006A0724"/>
    <w:rsid w:val="006A1F43"/>
    <w:rsid w:val="006A370F"/>
    <w:rsid w:val="006B2F41"/>
    <w:rsid w:val="006C05B7"/>
    <w:rsid w:val="006C0EE1"/>
    <w:rsid w:val="006C2D6C"/>
    <w:rsid w:val="006C7BA0"/>
    <w:rsid w:val="006D2279"/>
    <w:rsid w:val="006D2C41"/>
    <w:rsid w:val="006D50D9"/>
    <w:rsid w:val="006D5CA2"/>
    <w:rsid w:val="006E4565"/>
    <w:rsid w:val="006E6BB5"/>
    <w:rsid w:val="006F0430"/>
    <w:rsid w:val="006F1114"/>
    <w:rsid w:val="006F17DA"/>
    <w:rsid w:val="00714EFF"/>
    <w:rsid w:val="0072063E"/>
    <w:rsid w:val="00720885"/>
    <w:rsid w:val="007231DC"/>
    <w:rsid w:val="00735CAE"/>
    <w:rsid w:val="007375E5"/>
    <w:rsid w:val="00746A10"/>
    <w:rsid w:val="0074758A"/>
    <w:rsid w:val="00753BA1"/>
    <w:rsid w:val="00754C31"/>
    <w:rsid w:val="00755A38"/>
    <w:rsid w:val="0076110C"/>
    <w:rsid w:val="00766A61"/>
    <w:rsid w:val="00767871"/>
    <w:rsid w:val="0077148C"/>
    <w:rsid w:val="007963F3"/>
    <w:rsid w:val="007A0B23"/>
    <w:rsid w:val="007A1062"/>
    <w:rsid w:val="007A13A4"/>
    <w:rsid w:val="007A48A1"/>
    <w:rsid w:val="007A5C11"/>
    <w:rsid w:val="007B5192"/>
    <w:rsid w:val="007B5699"/>
    <w:rsid w:val="007B6CC6"/>
    <w:rsid w:val="007C2E28"/>
    <w:rsid w:val="007D056C"/>
    <w:rsid w:val="007D05CA"/>
    <w:rsid w:val="007D1F3B"/>
    <w:rsid w:val="007D42F8"/>
    <w:rsid w:val="007D5C88"/>
    <w:rsid w:val="007D6CFE"/>
    <w:rsid w:val="007E333C"/>
    <w:rsid w:val="007F2B5A"/>
    <w:rsid w:val="007F39A5"/>
    <w:rsid w:val="00804572"/>
    <w:rsid w:val="0081171D"/>
    <w:rsid w:val="00812E06"/>
    <w:rsid w:val="0082023C"/>
    <w:rsid w:val="00820733"/>
    <w:rsid w:val="00825ADC"/>
    <w:rsid w:val="00830DD6"/>
    <w:rsid w:val="008311CE"/>
    <w:rsid w:val="00832548"/>
    <w:rsid w:val="0083355C"/>
    <w:rsid w:val="00836E25"/>
    <w:rsid w:val="00840D87"/>
    <w:rsid w:val="0084208A"/>
    <w:rsid w:val="008420D5"/>
    <w:rsid w:val="008458EB"/>
    <w:rsid w:val="0085177D"/>
    <w:rsid w:val="008531E7"/>
    <w:rsid w:val="0085330D"/>
    <w:rsid w:val="00864008"/>
    <w:rsid w:val="00864109"/>
    <w:rsid w:val="00865698"/>
    <w:rsid w:val="00867175"/>
    <w:rsid w:val="00877DF9"/>
    <w:rsid w:val="0088139A"/>
    <w:rsid w:val="00890525"/>
    <w:rsid w:val="0089098F"/>
    <w:rsid w:val="008A0762"/>
    <w:rsid w:val="008A3044"/>
    <w:rsid w:val="008B03B8"/>
    <w:rsid w:val="008B1A2A"/>
    <w:rsid w:val="008B38F5"/>
    <w:rsid w:val="008B5A52"/>
    <w:rsid w:val="008C15F4"/>
    <w:rsid w:val="008C530B"/>
    <w:rsid w:val="008C7236"/>
    <w:rsid w:val="008D2A1A"/>
    <w:rsid w:val="008D37AD"/>
    <w:rsid w:val="008D769F"/>
    <w:rsid w:val="008F2090"/>
    <w:rsid w:val="008F22FF"/>
    <w:rsid w:val="008F7149"/>
    <w:rsid w:val="0090364C"/>
    <w:rsid w:val="0090510A"/>
    <w:rsid w:val="009077C9"/>
    <w:rsid w:val="00911D36"/>
    <w:rsid w:val="00912BB5"/>
    <w:rsid w:val="00912BE5"/>
    <w:rsid w:val="00924C9F"/>
    <w:rsid w:val="00934958"/>
    <w:rsid w:val="00945019"/>
    <w:rsid w:val="00967136"/>
    <w:rsid w:val="00977928"/>
    <w:rsid w:val="00983E7B"/>
    <w:rsid w:val="009872F8"/>
    <w:rsid w:val="0098744E"/>
    <w:rsid w:val="00993D4F"/>
    <w:rsid w:val="009949FE"/>
    <w:rsid w:val="009A05E1"/>
    <w:rsid w:val="009A0BA9"/>
    <w:rsid w:val="009A3EC2"/>
    <w:rsid w:val="009B42B6"/>
    <w:rsid w:val="009B4AFA"/>
    <w:rsid w:val="009B5FDA"/>
    <w:rsid w:val="009B71A2"/>
    <w:rsid w:val="009C120F"/>
    <w:rsid w:val="009C3B41"/>
    <w:rsid w:val="009C7C3C"/>
    <w:rsid w:val="009D45F4"/>
    <w:rsid w:val="009D683F"/>
    <w:rsid w:val="009E003E"/>
    <w:rsid w:val="009E1F7D"/>
    <w:rsid w:val="009F4BC4"/>
    <w:rsid w:val="00A05127"/>
    <w:rsid w:val="00A07AD3"/>
    <w:rsid w:val="00A14632"/>
    <w:rsid w:val="00A25120"/>
    <w:rsid w:val="00A3401F"/>
    <w:rsid w:val="00A3500B"/>
    <w:rsid w:val="00A37D54"/>
    <w:rsid w:val="00A4106D"/>
    <w:rsid w:val="00A41DED"/>
    <w:rsid w:val="00A42298"/>
    <w:rsid w:val="00A4390D"/>
    <w:rsid w:val="00A43DEC"/>
    <w:rsid w:val="00A47DE5"/>
    <w:rsid w:val="00A62E9A"/>
    <w:rsid w:val="00A74D8D"/>
    <w:rsid w:val="00A810CB"/>
    <w:rsid w:val="00A85BC8"/>
    <w:rsid w:val="00A878A5"/>
    <w:rsid w:val="00A9085C"/>
    <w:rsid w:val="00A93F0E"/>
    <w:rsid w:val="00A93F59"/>
    <w:rsid w:val="00A965BA"/>
    <w:rsid w:val="00AA19CC"/>
    <w:rsid w:val="00AB0DA4"/>
    <w:rsid w:val="00AB2805"/>
    <w:rsid w:val="00AB4754"/>
    <w:rsid w:val="00AC35BD"/>
    <w:rsid w:val="00AC700D"/>
    <w:rsid w:val="00AD3B0B"/>
    <w:rsid w:val="00AD52E8"/>
    <w:rsid w:val="00AD6222"/>
    <w:rsid w:val="00AE2B86"/>
    <w:rsid w:val="00AE3E2F"/>
    <w:rsid w:val="00AF0587"/>
    <w:rsid w:val="00AF68B0"/>
    <w:rsid w:val="00AF7347"/>
    <w:rsid w:val="00B114BB"/>
    <w:rsid w:val="00B174FE"/>
    <w:rsid w:val="00B224D7"/>
    <w:rsid w:val="00B2758B"/>
    <w:rsid w:val="00B37EE7"/>
    <w:rsid w:val="00B46691"/>
    <w:rsid w:val="00B57593"/>
    <w:rsid w:val="00B602E6"/>
    <w:rsid w:val="00B60BA6"/>
    <w:rsid w:val="00B616EE"/>
    <w:rsid w:val="00B63D20"/>
    <w:rsid w:val="00B642CA"/>
    <w:rsid w:val="00B73CAB"/>
    <w:rsid w:val="00B92A2E"/>
    <w:rsid w:val="00BA1A62"/>
    <w:rsid w:val="00BB1095"/>
    <w:rsid w:val="00BB4851"/>
    <w:rsid w:val="00BB53AE"/>
    <w:rsid w:val="00BB6ECD"/>
    <w:rsid w:val="00BC14B9"/>
    <w:rsid w:val="00BC477C"/>
    <w:rsid w:val="00BC6838"/>
    <w:rsid w:val="00BD604A"/>
    <w:rsid w:val="00BF5A04"/>
    <w:rsid w:val="00C0411D"/>
    <w:rsid w:val="00C05129"/>
    <w:rsid w:val="00C06479"/>
    <w:rsid w:val="00C06FCA"/>
    <w:rsid w:val="00C1109B"/>
    <w:rsid w:val="00C14317"/>
    <w:rsid w:val="00C200EB"/>
    <w:rsid w:val="00C2702E"/>
    <w:rsid w:val="00C27A48"/>
    <w:rsid w:val="00C37056"/>
    <w:rsid w:val="00C415B2"/>
    <w:rsid w:val="00C41A4E"/>
    <w:rsid w:val="00C50170"/>
    <w:rsid w:val="00C50E17"/>
    <w:rsid w:val="00C54BED"/>
    <w:rsid w:val="00C5565E"/>
    <w:rsid w:val="00C61FD8"/>
    <w:rsid w:val="00C624BA"/>
    <w:rsid w:val="00C63EB1"/>
    <w:rsid w:val="00C700E2"/>
    <w:rsid w:val="00C71792"/>
    <w:rsid w:val="00C72900"/>
    <w:rsid w:val="00C76A32"/>
    <w:rsid w:val="00C843A8"/>
    <w:rsid w:val="00C857F3"/>
    <w:rsid w:val="00C87AA9"/>
    <w:rsid w:val="00CA1F3A"/>
    <w:rsid w:val="00CA3579"/>
    <w:rsid w:val="00CA4B53"/>
    <w:rsid w:val="00CA57B7"/>
    <w:rsid w:val="00CB1F63"/>
    <w:rsid w:val="00CB2387"/>
    <w:rsid w:val="00CB57CA"/>
    <w:rsid w:val="00CB7631"/>
    <w:rsid w:val="00CB77B7"/>
    <w:rsid w:val="00CC15CB"/>
    <w:rsid w:val="00CC4213"/>
    <w:rsid w:val="00CC5EBC"/>
    <w:rsid w:val="00CD0FEC"/>
    <w:rsid w:val="00CD1585"/>
    <w:rsid w:val="00CD5690"/>
    <w:rsid w:val="00CD6E60"/>
    <w:rsid w:val="00CE295E"/>
    <w:rsid w:val="00CE5F24"/>
    <w:rsid w:val="00CF1B27"/>
    <w:rsid w:val="00CF2FDB"/>
    <w:rsid w:val="00CF3422"/>
    <w:rsid w:val="00D00271"/>
    <w:rsid w:val="00D054B3"/>
    <w:rsid w:val="00D05C16"/>
    <w:rsid w:val="00D10B72"/>
    <w:rsid w:val="00D10D1B"/>
    <w:rsid w:val="00D146C3"/>
    <w:rsid w:val="00D17DD4"/>
    <w:rsid w:val="00D20602"/>
    <w:rsid w:val="00D217D8"/>
    <w:rsid w:val="00D22AE4"/>
    <w:rsid w:val="00D339F6"/>
    <w:rsid w:val="00D44F57"/>
    <w:rsid w:val="00D454D0"/>
    <w:rsid w:val="00D500B0"/>
    <w:rsid w:val="00D513FB"/>
    <w:rsid w:val="00D514E3"/>
    <w:rsid w:val="00D55D45"/>
    <w:rsid w:val="00D602F2"/>
    <w:rsid w:val="00D62634"/>
    <w:rsid w:val="00D66782"/>
    <w:rsid w:val="00D71B5B"/>
    <w:rsid w:val="00D728B8"/>
    <w:rsid w:val="00D73DC4"/>
    <w:rsid w:val="00D76B95"/>
    <w:rsid w:val="00D83905"/>
    <w:rsid w:val="00D86377"/>
    <w:rsid w:val="00D9641F"/>
    <w:rsid w:val="00DA1CFA"/>
    <w:rsid w:val="00DA3BF8"/>
    <w:rsid w:val="00DA47A0"/>
    <w:rsid w:val="00DA4C6C"/>
    <w:rsid w:val="00DB42AC"/>
    <w:rsid w:val="00DB6B7B"/>
    <w:rsid w:val="00DD1CAD"/>
    <w:rsid w:val="00DD2A15"/>
    <w:rsid w:val="00DD4A08"/>
    <w:rsid w:val="00DE0E49"/>
    <w:rsid w:val="00DE4B5E"/>
    <w:rsid w:val="00DE5CDB"/>
    <w:rsid w:val="00DF3444"/>
    <w:rsid w:val="00DF3E81"/>
    <w:rsid w:val="00E03FB6"/>
    <w:rsid w:val="00E05D31"/>
    <w:rsid w:val="00E06863"/>
    <w:rsid w:val="00E15FE8"/>
    <w:rsid w:val="00E207C2"/>
    <w:rsid w:val="00E2086F"/>
    <w:rsid w:val="00E260F0"/>
    <w:rsid w:val="00E2765C"/>
    <w:rsid w:val="00E35BD9"/>
    <w:rsid w:val="00E466F0"/>
    <w:rsid w:val="00E51F14"/>
    <w:rsid w:val="00E52823"/>
    <w:rsid w:val="00E5489C"/>
    <w:rsid w:val="00E6123A"/>
    <w:rsid w:val="00E6185E"/>
    <w:rsid w:val="00E61ACB"/>
    <w:rsid w:val="00E62ACA"/>
    <w:rsid w:val="00E653EA"/>
    <w:rsid w:val="00E65547"/>
    <w:rsid w:val="00E67614"/>
    <w:rsid w:val="00E74CB9"/>
    <w:rsid w:val="00E76D8D"/>
    <w:rsid w:val="00E8248E"/>
    <w:rsid w:val="00E848D2"/>
    <w:rsid w:val="00E86FFF"/>
    <w:rsid w:val="00E96221"/>
    <w:rsid w:val="00EA05DA"/>
    <w:rsid w:val="00EA1CC2"/>
    <w:rsid w:val="00EA2BC9"/>
    <w:rsid w:val="00EA3EFC"/>
    <w:rsid w:val="00EB25E6"/>
    <w:rsid w:val="00EB2B25"/>
    <w:rsid w:val="00EB5210"/>
    <w:rsid w:val="00EC0480"/>
    <w:rsid w:val="00EC1249"/>
    <w:rsid w:val="00EC381A"/>
    <w:rsid w:val="00ED1112"/>
    <w:rsid w:val="00ED2594"/>
    <w:rsid w:val="00ED61E6"/>
    <w:rsid w:val="00ED7499"/>
    <w:rsid w:val="00ED7565"/>
    <w:rsid w:val="00EE2441"/>
    <w:rsid w:val="00EE4A20"/>
    <w:rsid w:val="00EE54A1"/>
    <w:rsid w:val="00EF49DC"/>
    <w:rsid w:val="00F03C5B"/>
    <w:rsid w:val="00F06B18"/>
    <w:rsid w:val="00F12890"/>
    <w:rsid w:val="00F15E4C"/>
    <w:rsid w:val="00F20833"/>
    <w:rsid w:val="00F22EFD"/>
    <w:rsid w:val="00F24893"/>
    <w:rsid w:val="00F30935"/>
    <w:rsid w:val="00F31A2C"/>
    <w:rsid w:val="00F32F71"/>
    <w:rsid w:val="00F336B4"/>
    <w:rsid w:val="00F40B82"/>
    <w:rsid w:val="00F41759"/>
    <w:rsid w:val="00F41EAA"/>
    <w:rsid w:val="00F45574"/>
    <w:rsid w:val="00F77202"/>
    <w:rsid w:val="00F77878"/>
    <w:rsid w:val="00F811D9"/>
    <w:rsid w:val="00F906B3"/>
    <w:rsid w:val="00F91D5B"/>
    <w:rsid w:val="00F93539"/>
    <w:rsid w:val="00FA01CF"/>
    <w:rsid w:val="00FA13C6"/>
    <w:rsid w:val="00FB3C9D"/>
    <w:rsid w:val="00FC25AB"/>
    <w:rsid w:val="00FC5DD3"/>
    <w:rsid w:val="00FC73DC"/>
    <w:rsid w:val="00FE034A"/>
    <w:rsid w:val="00FE340E"/>
    <w:rsid w:val="00FF5EC3"/>
    <w:rsid w:val="00FF6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11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1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FE034A"/>
    <w:rPr>
      <w:rFonts w:eastAsia="Times New Roman"/>
      <w:sz w:val="26"/>
      <w:szCs w:val="26"/>
      <w:shd w:val="clear" w:color="auto" w:fill="FFFFFF"/>
    </w:rPr>
  </w:style>
  <w:style w:type="paragraph" w:customStyle="1" w:styleId="BodyText1">
    <w:name w:val="Body Text1"/>
    <w:basedOn w:val="Normal"/>
    <w:link w:val="Bodytext"/>
    <w:rsid w:val="00FE034A"/>
    <w:pPr>
      <w:widowControl w:val="0"/>
      <w:shd w:val="clear" w:color="auto" w:fill="FFFFFF"/>
      <w:spacing w:before="180" w:after="0" w:line="0" w:lineRule="atLeast"/>
      <w:jc w:val="center"/>
    </w:pPr>
    <w:rPr>
      <w:rFonts w:eastAsia="Times New Roman"/>
      <w:sz w:val="26"/>
      <w:szCs w:val="26"/>
    </w:rPr>
  </w:style>
  <w:style w:type="character" w:styleId="CommentReference">
    <w:name w:val="annotation reference"/>
    <w:basedOn w:val="DefaultParagraphFont"/>
    <w:uiPriority w:val="99"/>
    <w:semiHidden/>
    <w:unhideWhenUsed/>
    <w:rsid w:val="00D62634"/>
    <w:rPr>
      <w:sz w:val="16"/>
      <w:szCs w:val="16"/>
    </w:rPr>
  </w:style>
  <w:style w:type="paragraph" w:styleId="CommentText">
    <w:name w:val="annotation text"/>
    <w:basedOn w:val="Normal"/>
    <w:link w:val="CommentTextChar"/>
    <w:uiPriority w:val="99"/>
    <w:unhideWhenUsed/>
    <w:rsid w:val="00D62634"/>
    <w:pPr>
      <w:spacing w:line="240" w:lineRule="auto"/>
    </w:pPr>
    <w:rPr>
      <w:sz w:val="20"/>
      <w:szCs w:val="20"/>
      <w:lang w:eastAsia="ko-KR"/>
    </w:rPr>
  </w:style>
  <w:style w:type="character" w:customStyle="1" w:styleId="CommentTextChar">
    <w:name w:val="Comment Text Char"/>
    <w:basedOn w:val="DefaultParagraphFont"/>
    <w:link w:val="CommentText"/>
    <w:uiPriority w:val="99"/>
    <w:rsid w:val="00D62634"/>
    <w:rPr>
      <w:rFonts w:eastAsiaTheme="minorEastAsia"/>
      <w:sz w:val="20"/>
      <w:szCs w:val="20"/>
      <w:lang w:val="en-US" w:eastAsia="ko-KR"/>
    </w:rPr>
  </w:style>
  <w:style w:type="paragraph" w:styleId="BalloonText">
    <w:name w:val="Balloon Text"/>
    <w:basedOn w:val="Normal"/>
    <w:link w:val="BalloonTextChar"/>
    <w:uiPriority w:val="99"/>
    <w:semiHidden/>
    <w:unhideWhenUsed/>
    <w:rsid w:val="00D62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634"/>
    <w:rPr>
      <w:rFonts w:ascii="Tahoma" w:hAnsi="Tahoma" w:cs="Tahoma"/>
      <w:sz w:val="16"/>
      <w:szCs w:val="16"/>
    </w:rPr>
  </w:style>
  <w:style w:type="paragraph" w:styleId="ListParagraph">
    <w:name w:val="List Paragraph"/>
    <w:basedOn w:val="Normal"/>
    <w:uiPriority w:val="34"/>
    <w:qFormat/>
    <w:rsid w:val="002C56AD"/>
    <w:pPr>
      <w:ind w:left="720"/>
      <w:contextualSpacing/>
    </w:pPr>
  </w:style>
  <w:style w:type="paragraph" w:styleId="Header">
    <w:name w:val="header"/>
    <w:basedOn w:val="Normal"/>
    <w:link w:val="HeaderChar"/>
    <w:uiPriority w:val="99"/>
    <w:unhideWhenUsed/>
    <w:rsid w:val="005E0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015"/>
  </w:style>
  <w:style w:type="paragraph" w:styleId="Footer">
    <w:name w:val="footer"/>
    <w:basedOn w:val="Normal"/>
    <w:link w:val="FooterChar"/>
    <w:uiPriority w:val="99"/>
    <w:unhideWhenUsed/>
    <w:rsid w:val="005E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15"/>
  </w:style>
  <w:style w:type="character" w:styleId="Strong">
    <w:name w:val="Strong"/>
    <w:basedOn w:val="DefaultParagraphFont"/>
    <w:uiPriority w:val="22"/>
    <w:qFormat/>
    <w:rsid w:val="004E6CDD"/>
    <w:rPr>
      <w:b/>
      <w:bCs/>
    </w:rPr>
  </w:style>
  <w:style w:type="character" w:styleId="Hyperlink">
    <w:name w:val="Hyperlink"/>
    <w:basedOn w:val="DefaultParagraphFont"/>
    <w:uiPriority w:val="99"/>
    <w:semiHidden/>
    <w:unhideWhenUsed/>
    <w:rsid w:val="00396540"/>
    <w:rPr>
      <w:color w:val="0000FF"/>
      <w:u w:val="single"/>
    </w:rPr>
  </w:style>
  <w:style w:type="paragraph" w:styleId="CommentSubject">
    <w:name w:val="annotation subject"/>
    <w:basedOn w:val="CommentText"/>
    <w:next w:val="CommentText"/>
    <w:link w:val="CommentSubjectChar"/>
    <w:uiPriority w:val="99"/>
    <w:semiHidden/>
    <w:unhideWhenUsed/>
    <w:rsid w:val="0058416E"/>
    <w:rPr>
      <w:rFonts w:eastAsiaTheme="minorHAnsi"/>
      <w:b/>
      <w:bCs/>
      <w:lang w:val="vi-VN" w:eastAsia="en-US"/>
    </w:rPr>
  </w:style>
  <w:style w:type="character" w:customStyle="1" w:styleId="CommentSubjectChar">
    <w:name w:val="Comment Subject Char"/>
    <w:basedOn w:val="CommentTextChar"/>
    <w:link w:val="CommentSubject"/>
    <w:uiPriority w:val="99"/>
    <w:semiHidden/>
    <w:rsid w:val="0058416E"/>
    <w:rPr>
      <w:rFonts w:eastAsiaTheme="minorEastAsia"/>
      <w:b/>
      <w:bCs/>
      <w:sz w:val="20"/>
      <w:szCs w:val="20"/>
      <w:lang w:val="en-US" w:eastAsia="ko-KR"/>
    </w:rPr>
  </w:style>
  <w:style w:type="paragraph" w:styleId="BodyText3">
    <w:name w:val="Body Text 3"/>
    <w:basedOn w:val="Normal"/>
    <w:link w:val="BodyText3Char"/>
    <w:uiPriority w:val="99"/>
    <w:semiHidden/>
    <w:unhideWhenUsed/>
    <w:rsid w:val="0076110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3Char">
    <w:name w:val="Body Text 3 Char"/>
    <w:basedOn w:val="DefaultParagraphFont"/>
    <w:link w:val="BodyText3"/>
    <w:uiPriority w:val="99"/>
    <w:semiHidden/>
    <w:rsid w:val="0076110C"/>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11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1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FE034A"/>
    <w:rPr>
      <w:rFonts w:eastAsia="Times New Roman"/>
      <w:sz w:val="26"/>
      <w:szCs w:val="26"/>
      <w:shd w:val="clear" w:color="auto" w:fill="FFFFFF"/>
    </w:rPr>
  </w:style>
  <w:style w:type="paragraph" w:customStyle="1" w:styleId="BodyText1">
    <w:name w:val="Body Text1"/>
    <w:basedOn w:val="Normal"/>
    <w:link w:val="Bodytext"/>
    <w:rsid w:val="00FE034A"/>
    <w:pPr>
      <w:widowControl w:val="0"/>
      <w:shd w:val="clear" w:color="auto" w:fill="FFFFFF"/>
      <w:spacing w:before="180" w:after="0" w:line="0" w:lineRule="atLeast"/>
      <w:jc w:val="center"/>
    </w:pPr>
    <w:rPr>
      <w:rFonts w:eastAsia="Times New Roman"/>
      <w:sz w:val="26"/>
      <w:szCs w:val="26"/>
    </w:rPr>
  </w:style>
  <w:style w:type="character" w:styleId="CommentReference">
    <w:name w:val="annotation reference"/>
    <w:basedOn w:val="DefaultParagraphFont"/>
    <w:uiPriority w:val="99"/>
    <w:semiHidden/>
    <w:unhideWhenUsed/>
    <w:rsid w:val="00D62634"/>
    <w:rPr>
      <w:sz w:val="16"/>
      <w:szCs w:val="16"/>
    </w:rPr>
  </w:style>
  <w:style w:type="paragraph" w:styleId="CommentText">
    <w:name w:val="annotation text"/>
    <w:basedOn w:val="Normal"/>
    <w:link w:val="CommentTextChar"/>
    <w:uiPriority w:val="99"/>
    <w:unhideWhenUsed/>
    <w:rsid w:val="00D62634"/>
    <w:pPr>
      <w:spacing w:line="240" w:lineRule="auto"/>
    </w:pPr>
    <w:rPr>
      <w:sz w:val="20"/>
      <w:szCs w:val="20"/>
      <w:lang w:eastAsia="ko-KR"/>
    </w:rPr>
  </w:style>
  <w:style w:type="character" w:customStyle="1" w:styleId="CommentTextChar">
    <w:name w:val="Comment Text Char"/>
    <w:basedOn w:val="DefaultParagraphFont"/>
    <w:link w:val="CommentText"/>
    <w:uiPriority w:val="99"/>
    <w:rsid w:val="00D62634"/>
    <w:rPr>
      <w:rFonts w:eastAsiaTheme="minorEastAsia"/>
      <w:sz w:val="20"/>
      <w:szCs w:val="20"/>
      <w:lang w:val="en-US" w:eastAsia="ko-KR"/>
    </w:rPr>
  </w:style>
  <w:style w:type="paragraph" w:styleId="BalloonText">
    <w:name w:val="Balloon Text"/>
    <w:basedOn w:val="Normal"/>
    <w:link w:val="BalloonTextChar"/>
    <w:uiPriority w:val="99"/>
    <w:semiHidden/>
    <w:unhideWhenUsed/>
    <w:rsid w:val="00D62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634"/>
    <w:rPr>
      <w:rFonts w:ascii="Tahoma" w:hAnsi="Tahoma" w:cs="Tahoma"/>
      <w:sz w:val="16"/>
      <w:szCs w:val="16"/>
    </w:rPr>
  </w:style>
  <w:style w:type="paragraph" w:styleId="ListParagraph">
    <w:name w:val="List Paragraph"/>
    <w:basedOn w:val="Normal"/>
    <w:uiPriority w:val="34"/>
    <w:qFormat/>
    <w:rsid w:val="002C56AD"/>
    <w:pPr>
      <w:ind w:left="720"/>
      <w:contextualSpacing/>
    </w:pPr>
  </w:style>
  <w:style w:type="paragraph" w:styleId="Header">
    <w:name w:val="header"/>
    <w:basedOn w:val="Normal"/>
    <w:link w:val="HeaderChar"/>
    <w:uiPriority w:val="99"/>
    <w:unhideWhenUsed/>
    <w:rsid w:val="005E0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015"/>
  </w:style>
  <w:style w:type="paragraph" w:styleId="Footer">
    <w:name w:val="footer"/>
    <w:basedOn w:val="Normal"/>
    <w:link w:val="FooterChar"/>
    <w:uiPriority w:val="99"/>
    <w:unhideWhenUsed/>
    <w:rsid w:val="005E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15"/>
  </w:style>
  <w:style w:type="character" w:styleId="Strong">
    <w:name w:val="Strong"/>
    <w:basedOn w:val="DefaultParagraphFont"/>
    <w:uiPriority w:val="22"/>
    <w:qFormat/>
    <w:rsid w:val="004E6CDD"/>
    <w:rPr>
      <w:b/>
      <w:bCs/>
    </w:rPr>
  </w:style>
  <w:style w:type="character" w:styleId="Hyperlink">
    <w:name w:val="Hyperlink"/>
    <w:basedOn w:val="DefaultParagraphFont"/>
    <w:uiPriority w:val="99"/>
    <w:semiHidden/>
    <w:unhideWhenUsed/>
    <w:rsid w:val="00396540"/>
    <w:rPr>
      <w:color w:val="0000FF"/>
      <w:u w:val="single"/>
    </w:rPr>
  </w:style>
  <w:style w:type="paragraph" w:styleId="CommentSubject">
    <w:name w:val="annotation subject"/>
    <w:basedOn w:val="CommentText"/>
    <w:next w:val="CommentText"/>
    <w:link w:val="CommentSubjectChar"/>
    <w:uiPriority w:val="99"/>
    <w:semiHidden/>
    <w:unhideWhenUsed/>
    <w:rsid w:val="0058416E"/>
    <w:rPr>
      <w:rFonts w:eastAsiaTheme="minorHAnsi"/>
      <w:b/>
      <w:bCs/>
      <w:lang w:val="vi-VN" w:eastAsia="en-US"/>
    </w:rPr>
  </w:style>
  <w:style w:type="character" w:customStyle="1" w:styleId="CommentSubjectChar">
    <w:name w:val="Comment Subject Char"/>
    <w:basedOn w:val="CommentTextChar"/>
    <w:link w:val="CommentSubject"/>
    <w:uiPriority w:val="99"/>
    <w:semiHidden/>
    <w:rsid w:val="0058416E"/>
    <w:rPr>
      <w:rFonts w:eastAsiaTheme="minorEastAsia"/>
      <w:b/>
      <w:bCs/>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165559623">
      <w:bodyDiv w:val="1"/>
      <w:marLeft w:val="0"/>
      <w:marRight w:val="0"/>
      <w:marTop w:val="0"/>
      <w:marBottom w:val="0"/>
      <w:divBdr>
        <w:top w:val="none" w:sz="0" w:space="0" w:color="auto"/>
        <w:left w:val="none" w:sz="0" w:space="0" w:color="auto"/>
        <w:bottom w:val="none" w:sz="0" w:space="0" w:color="auto"/>
        <w:right w:val="none" w:sz="0" w:space="0" w:color="auto"/>
      </w:divBdr>
    </w:div>
    <w:div w:id="251744938">
      <w:bodyDiv w:val="1"/>
      <w:marLeft w:val="0"/>
      <w:marRight w:val="0"/>
      <w:marTop w:val="0"/>
      <w:marBottom w:val="0"/>
      <w:divBdr>
        <w:top w:val="none" w:sz="0" w:space="0" w:color="auto"/>
        <w:left w:val="none" w:sz="0" w:space="0" w:color="auto"/>
        <w:bottom w:val="none" w:sz="0" w:space="0" w:color="auto"/>
        <w:right w:val="none" w:sz="0" w:space="0" w:color="auto"/>
      </w:divBdr>
    </w:div>
    <w:div w:id="331026561">
      <w:bodyDiv w:val="1"/>
      <w:marLeft w:val="0"/>
      <w:marRight w:val="0"/>
      <w:marTop w:val="0"/>
      <w:marBottom w:val="0"/>
      <w:divBdr>
        <w:top w:val="none" w:sz="0" w:space="0" w:color="auto"/>
        <w:left w:val="none" w:sz="0" w:space="0" w:color="auto"/>
        <w:bottom w:val="none" w:sz="0" w:space="0" w:color="auto"/>
        <w:right w:val="none" w:sz="0" w:space="0" w:color="auto"/>
      </w:divBdr>
    </w:div>
    <w:div w:id="392586699">
      <w:bodyDiv w:val="1"/>
      <w:marLeft w:val="0"/>
      <w:marRight w:val="0"/>
      <w:marTop w:val="0"/>
      <w:marBottom w:val="0"/>
      <w:divBdr>
        <w:top w:val="none" w:sz="0" w:space="0" w:color="auto"/>
        <w:left w:val="none" w:sz="0" w:space="0" w:color="auto"/>
        <w:bottom w:val="none" w:sz="0" w:space="0" w:color="auto"/>
        <w:right w:val="none" w:sz="0" w:space="0" w:color="auto"/>
      </w:divBdr>
      <w:divsChild>
        <w:div w:id="249001216">
          <w:marLeft w:val="0"/>
          <w:marRight w:val="0"/>
          <w:marTop w:val="0"/>
          <w:marBottom w:val="0"/>
          <w:divBdr>
            <w:top w:val="none" w:sz="0" w:space="0" w:color="auto"/>
            <w:left w:val="none" w:sz="0" w:space="0" w:color="auto"/>
            <w:bottom w:val="none" w:sz="0" w:space="0" w:color="auto"/>
            <w:right w:val="none" w:sz="0" w:space="0" w:color="auto"/>
          </w:divBdr>
        </w:div>
        <w:div w:id="585958920">
          <w:marLeft w:val="0"/>
          <w:marRight w:val="0"/>
          <w:marTop w:val="0"/>
          <w:marBottom w:val="0"/>
          <w:divBdr>
            <w:top w:val="none" w:sz="0" w:space="0" w:color="auto"/>
            <w:left w:val="none" w:sz="0" w:space="0" w:color="auto"/>
            <w:bottom w:val="none" w:sz="0" w:space="0" w:color="auto"/>
            <w:right w:val="none" w:sz="0" w:space="0" w:color="auto"/>
          </w:divBdr>
        </w:div>
        <w:div w:id="1536842298">
          <w:marLeft w:val="0"/>
          <w:marRight w:val="0"/>
          <w:marTop w:val="0"/>
          <w:marBottom w:val="0"/>
          <w:divBdr>
            <w:top w:val="none" w:sz="0" w:space="0" w:color="auto"/>
            <w:left w:val="none" w:sz="0" w:space="0" w:color="auto"/>
            <w:bottom w:val="none" w:sz="0" w:space="0" w:color="auto"/>
            <w:right w:val="none" w:sz="0" w:space="0" w:color="auto"/>
          </w:divBdr>
        </w:div>
        <w:div w:id="217479162">
          <w:marLeft w:val="0"/>
          <w:marRight w:val="0"/>
          <w:marTop w:val="0"/>
          <w:marBottom w:val="0"/>
          <w:divBdr>
            <w:top w:val="none" w:sz="0" w:space="0" w:color="auto"/>
            <w:left w:val="none" w:sz="0" w:space="0" w:color="auto"/>
            <w:bottom w:val="none" w:sz="0" w:space="0" w:color="auto"/>
            <w:right w:val="none" w:sz="0" w:space="0" w:color="auto"/>
          </w:divBdr>
        </w:div>
        <w:div w:id="1503231106">
          <w:marLeft w:val="0"/>
          <w:marRight w:val="0"/>
          <w:marTop w:val="0"/>
          <w:marBottom w:val="0"/>
          <w:divBdr>
            <w:top w:val="none" w:sz="0" w:space="0" w:color="auto"/>
            <w:left w:val="none" w:sz="0" w:space="0" w:color="auto"/>
            <w:bottom w:val="none" w:sz="0" w:space="0" w:color="auto"/>
            <w:right w:val="none" w:sz="0" w:space="0" w:color="auto"/>
          </w:divBdr>
        </w:div>
        <w:div w:id="611480665">
          <w:marLeft w:val="0"/>
          <w:marRight w:val="0"/>
          <w:marTop w:val="0"/>
          <w:marBottom w:val="0"/>
          <w:divBdr>
            <w:top w:val="none" w:sz="0" w:space="0" w:color="auto"/>
            <w:left w:val="none" w:sz="0" w:space="0" w:color="auto"/>
            <w:bottom w:val="none" w:sz="0" w:space="0" w:color="auto"/>
            <w:right w:val="none" w:sz="0" w:space="0" w:color="auto"/>
          </w:divBdr>
        </w:div>
        <w:div w:id="459613042">
          <w:marLeft w:val="0"/>
          <w:marRight w:val="0"/>
          <w:marTop w:val="0"/>
          <w:marBottom w:val="0"/>
          <w:divBdr>
            <w:top w:val="none" w:sz="0" w:space="0" w:color="auto"/>
            <w:left w:val="none" w:sz="0" w:space="0" w:color="auto"/>
            <w:bottom w:val="none" w:sz="0" w:space="0" w:color="auto"/>
            <w:right w:val="none" w:sz="0" w:space="0" w:color="auto"/>
          </w:divBdr>
        </w:div>
        <w:div w:id="1356271390">
          <w:marLeft w:val="0"/>
          <w:marRight w:val="0"/>
          <w:marTop w:val="0"/>
          <w:marBottom w:val="0"/>
          <w:divBdr>
            <w:top w:val="none" w:sz="0" w:space="0" w:color="auto"/>
            <w:left w:val="none" w:sz="0" w:space="0" w:color="auto"/>
            <w:bottom w:val="none" w:sz="0" w:space="0" w:color="auto"/>
            <w:right w:val="none" w:sz="0" w:space="0" w:color="auto"/>
          </w:divBdr>
        </w:div>
        <w:div w:id="1865899978">
          <w:marLeft w:val="0"/>
          <w:marRight w:val="0"/>
          <w:marTop w:val="0"/>
          <w:marBottom w:val="0"/>
          <w:divBdr>
            <w:top w:val="none" w:sz="0" w:space="0" w:color="auto"/>
            <w:left w:val="none" w:sz="0" w:space="0" w:color="auto"/>
            <w:bottom w:val="none" w:sz="0" w:space="0" w:color="auto"/>
            <w:right w:val="none" w:sz="0" w:space="0" w:color="auto"/>
          </w:divBdr>
        </w:div>
        <w:div w:id="1626764949">
          <w:marLeft w:val="0"/>
          <w:marRight w:val="0"/>
          <w:marTop w:val="0"/>
          <w:marBottom w:val="0"/>
          <w:divBdr>
            <w:top w:val="none" w:sz="0" w:space="0" w:color="auto"/>
            <w:left w:val="none" w:sz="0" w:space="0" w:color="auto"/>
            <w:bottom w:val="none" w:sz="0" w:space="0" w:color="auto"/>
            <w:right w:val="none" w:sz="0" w:space="0" w:color="auto"/>
          </w:divBdr>
        </w:div>
        <w:div w:id="1816532431">
          <w:marLeft w:val="0"/>
          <w:marRight w:val="0"/>
          <w:marTop w:val="0"/>
          <w:marBottom w:val="0"/>
          <w:divBdr>
            <w:top w:val="none" w:sz="0" w:space="0" w:color="auto"/>
            <w:left w:val="none" w:sz="0" w:space="0" w:color="auto"/>
            <w:bottom w:val="none" w:sz="0" w:space="0" w:color="auto"/>
            <w:right w:val="none" w:sz="0" w:space="0" w:color="auto"/>
          </w:divBdr>
        </w:div>
        <w:div w:id="773750053">
          <w:marLeft w:val="0"/>
          <w:marRight w:val="0"/>
          <w:marTop w:val="0"/>
          <w:marBottom w:val="0"/>
          <w:divBdr>
            <w:top w:val="none" w:sz="0" w:space="0" w:color="auto"/>
            <w:left w:val="none" w:sz="0" w:space="0" w:color="auto"/>
            <w:bottom w:val="none" w:sz="0" w:space="0" w:color="auto"/>
            <w:right w:val="none" w:sz="0" w:space="0" w:color="auto"/>
          </w:divBdr>
        </w:div>
        <w:div w:id="423693234">
          <w:marLeft w:val="0"/>
          <w:marRight w:val="0"/>
          <w:marTop w:val="0"/>
          <w:marBottom w:val="0"/>
          <w:divBdr>
            <w:top w:val="none" w:sz="0" w:space="0" w:color="auto"/>
            <w:left w:val="none" w:sz="0" w:space="0" w:color="auto"/>
            <w:bottom w:val="none" w:sz="0" w:space="0" w:color="auto"/>
            <w:right w:val="none" w:sz="0" w:space="0" w:color="auto"/>
          </w:divBdr>
        </w:div>
        <w:div w:id="864443909">
          <w:marLeft w:val="0"/>
          <w:marRight w:val="0"/>
          <w:marTop w:val="0"/>
          <w:marBottom w:val="0"/>
          <w:divBdr>
            <w:top w:val="none" w:sz="0" w:space="0" w:color="auto"/>
            <w:left w:val="none" w:sz="0" w:space="0" w:color="auto"/>
            <w:bottom w:val="none" w:sz="0" w:space="0" w:color="auto"/>
            <w:right w:val="none" w:sz="0" w:space="0" w:color="auto"/>
          </w:divBdr>
        </w:div>
        <w:div w:id="198055924">
          <w:marLeft w:val="0"/>
          <w:marRight w:val="0"/>
          <w:marTop w:val="0"/>
          <w:marBottom w:val="0"/>
          <w:divBdr>
            <w:top w:val="none" w:sz="0" w:space="0" w:color="auto"/>
            <w:left w:val="none" w:sz="0" w:space="0" w:color="auto"/>
            <w:bottom w:val="none" w:sz="0" w:space="0" w:color="auto"/>
            <w:right w:val="none" w:sz="0" w:space="0" w:color="auto"/>
          </w:divBdr>
        </w:div>
        <w:div w:id="2133090548">
          <w:marLeft w:val="0"/>
          <w:marRight w:val="0"/>
          <w:marTop w:val="0"/>
          <w:marBottom w:val="0"/>
          <w:divBdr>
            <w:top w:val="none" w:sz="0" w:space="0" w:color="auto"/>
            <w:left w:val="none" w:sz="0" w:space="0" w:color="auto"/>
            <w:bottom w:val="none" w:sz="0" w:space="0" w:color="auto"/>
            <w:right w:val="none" w:sz="0" w:space="0" w:color="auto"/>
          </w:divBdr>
        </w:div>
      </w:divsChild>
    </w:div>
    <w:div w:id="623120547">
      <w:bodyDiv w:val="1"/>
      <w:marLeft w:val="0"/>
      <w:marRight w:val="0"/>
      <w:marTop w:val="0"/>
      <w:marBottom w:val="0"/>
      <w:divBdr>
        <w:top w:val="none" w:sz="0" w:space="0" w:color="auto"/>
        <w:left w:val="none" w:sz="0" w:space="0" w:color="auto"/>
        <w:bottom w:val="none" w:sz="0" w:space="0" w:color="auto"/>
        <w:right w:val="none" w:sz="0" w:space="0" w:color="auto"/>
      </w:divBdr>
      <w:divsChild>
        <w:div w:id="691955112">
          <w:marLeft w:val="0"/>
          <w:marRight w:val="0"/>
          <w:marTop w:val="0"/>
          <w:marBottom w:val="0"/>
          <w:divBdr>
            <w:top w:val="none" w:sz="0" w:space="0" w:color="auto"/>
            <w:left w:val="none" w:sz="0" w:space="0" w:color="auto"/>
            <w:bottom w:val="none" w:sz="0" w:space="0" w:color="auto"/>
            <w:right w:val="none" w:sz="0" w:space="0" w:color="auto"/>
          </w:divBdr>
        </w:div>
        <w:div w:id="97257068">
          <w:marLeft w:val="0"/>
          <w:marRight w:val="0"/>
          <w:marTop w:val="0"/>
          <w:marBottom w:val="0"/>
          <w:divBdr>
            <w:top w:val="none" w:sz="0" w:space="0" w:color="auto"/>
            <w:left w:val="none" w:sz="0" w:space="0" w:color="auto"/>
            <w:bottom w:val="none" w:sz="0" w:space="0" w:color="auto"/>
            <w:right w:val="none" w:sz="0" w:space="0" w:color="auto"/>
          </w:divBdr>
        </w:div>
        <w:div w:id="1536238840">
          <w:marLeft w:val="0"/>
          <w:marRight w:val="0"/>
          <w:marTop w:val="0"/>
          <w:marBottom w:val="0"/>
          <w:divBdr>
            <w:top w:val="none" w:sz="0" w:space="0" w:color="auto"/>
            <w:left w:val="none" w:sz="0" w:space="0" w:color="auto"/>
            <w:bottom w:val="none" w:sz="0" w:space="0" w:color="auto"/>
            <w:right w:val="none" w:sz="0" w:space="0" w:color="auto"/>
          </w:divBdr>
        </w:div>
        <w:div w:id="1569615019">
          <w:marLeft w:val="0"/>
          <w:marRight w:val="0"/>
          <w:marTop w:val="0"/>
          <w:marBottom w:val="0"/>
          <w:divBdr>
            <w:top w:val="none" w:sz="0" w:space="0" w:color="auto"/>
            <w:left w:val="none" w:sz="0" w:space="0" w:color="auto"/>
            <w:bottom w:val="none" w:sz="0" w:space="0" w:color="auto"/>
            <w:right w:val="none" w:sz="0" w:space="0" w:color="auto"/>
          </w:divBdr>
        </w:div>
        <w:div w:id="278729375">
          <w:marLeft w:val="0"/>
          <w:marRight w:val="0"/>
          <w:marTop w:val="0"/>
          <w:marBottom w:val="0"/>
          <w:divBdr>
            <w:top w:val="none" w:sz="0" w:space="0" w:color="auto"/>
            <w:left w:val="none" w:sz="0" w:space="0" w:color="auto"/>
            <w:bottom w:val="none" w:sz="0" w:space="0" w:color="auto"/>
            <w:right w:val="none" w:sz="0" w:space="0" w:color="auto"/>
          </w:divBdr>
        </w:div>
        <w:div w:id="2101901383">
          <w:marLeft w:val="0"/>
          <w:marRight w:val="0"/>
          <w:marTop w:val="0"/>
          <w:marBottom w:val="0"/>
          <w:divBdr>
            <w:top w:val="none" w:sz="0" w:space="0" w:color="auto"/>
            <w:left w:val="none" w:sz="0" w:space="0" w:color="auto"/>
            <w:bottom w:val="none" w:sz="0" w:space="0" w:color="auto"/>
            <w:right w:val="none" w:sz="0" w:space="0" w:color="auto"/>
          </w:divBdr>
        </w:div>
        <w:div w:id="1654141088">
          <w:marLeft w:val="0"/>
          <w:marRight w:val="0"/>
          <w:marTop w:val="0"/>
          <w:marBottom w:val="0"/>
          <w:divBdr>
            <w:top w:val="none" w:sz="0" w:space="0" w:color="auto"/>
            <w:left w:val="none" w:sz="0" w:space="0" w:color="auto"/>
            <w:bottom w:val="none" w:sz="0" w:space="0" w:color="auto"/>
            <w:right w:val="none" w:sz="0" w:space="0" w:color="auto"/>
          </w:divBdr>
        </w:div>
        <w:div w:id="224343581">
          <w:marLeft w:val="0"/>
          <w:marRight w:val="0"/>
          <w:marTop w:val="0"/>
          <w:marBottom w:val="0"/>
          <w:divBdr>
            <w:top w:val="none" w:sz="0" w:space="0" w:color="auto"/>
            <w:left w:val="none" w:sz="0" w:space="0" w:color="auto"/>
            <w:bottom w:val="none" w:sz="0" w:space="0" w:color="auto"/>
            <w:right w:val="none" w:sz="0" w:space="0" w:color="auto"/>
          </w:divBdr>
        </w:div>
        <w:div w:id="76439180">
          <w:marLeft w:val="0"/>
          <w:marRight w:val="0"/>
          <w:marTop w:val="0"/>
          <w:marBottom w:val="0"/>
          <w:divBdr>
            <w:top w:val="none" w:sz="0" w:space="0" w:color="auto"/>
            <w:left w:val="none" w:sz="0" w:space="0" w:color="auto"/>
            <w:bottom w:val="none" w:sz="0" w:space="0" w:color="auto"/>
            <w:right w:val="none" w:sz="0" w:space="0" w:color="auto"/>
          </w:divBdr>
        </w:div>
        <w:div w:id="877931310">
          <w:marLeft w:val="0"/>
          <w:marRight w:val="0"/>
          <w:marTop w:val="0"/>
          <w:marBottom w:val="0"/>
          <w:divBdr>
            <w:top w:val="none" w:sz="0" w:space="0" w:color="auto"/>
            <w:left w:val="none" w:sz="0" w:space="0" w:color="auto"/>
            <w:bottom w:val="none" w:sz="0" w:space="0" w:color="auto"/>
            <w:right w:val="none" w:sz="0" w:space="0" w:color="auto"/>
          </w:divBdr>
        </w:div>
        <w:div w:id="627010162">
          <w:marLeft w:val="0"/>
          <w:marRight w:val="0"/>
          <w:marTop w:val="0"/>
          <w:marBottom w:val="0"/>
          <w:divBdr>
            <w:top w:val="none" w:sz="0" w:space="0" w:color="auto"/>
            <w:left w:val="none" w:sz="0" w:space="0" w:color="auto"/>
            <w:bottom w:val="none" w:sz="0" w:space="0" w:color="auto"/>
            <w:right w:val="none" w:sz="0" w:space="0" w:color="auto"/>
          </w:divBdr>
        </w:div>
        <w:div w:id="1380322952">
          <w:marLeft w:val="0"/>
          <w:marRight w:val="0"/>
          <w:marTop w:val="0"/>
          <w:marBottom w:val="0"/>
          <w:divBdr>
            <w:top w:val="none" w:sz="0" w:space="0" w:color="auto"/>
            <w:left w:val="none" w:sz="0" w:space="0" w:color="auto"/>
            <w:bottom w:val="none" w:sz="0" w:space="0" w:color="auto"/>
            <w:right w:val="none" w:sz="0" w:space="0" w:color="auto"/>
          </w:divBdr>
        </w:div>
        <w:div w:id="133380117">
          <w:marLeft w:val="0"/>
          <w:marRight w:val="0"/>
          <w:marTop w:val="0"/>
          <w:marBottom w:val="0"/>
          <w:divBdr>
            <w:top w:val="none" w:sz="0" w:space="0" w:color="auto"/>
            <w:left w:val="none" w:sz="0" w:space="0" w:color="auto"/>
            <w:bottom w:val="none" w:sz="0" w:space="0" w:color="auto"/>
            <w:right w:val="none" w:sz="0" w:space="0" w:color="auto"/>
          </w:divBdr>
        </w:div>
        <w:div w:id="656425460">
          <w:marLeft w:val="0"/>
          <w:marRight w:val="0"/>
          <w:marTop w:val="0"/>
          <w:marBottom w:val="0"/>
          <w:divBdr>
            <w:top w:val="none" w:sz="0" w:space="0" w:color="auto"/>
            <w:left w:val="none" w:sz="0" w:space="0" w:color="auto"/>
            <w:bottom w:val="none" w:sz="0" w:space="0" w:color="auto"/>
            <w:right w:val="none" w:sz="0" w:space="0" w:color="auto"/>
          </w:divBdr>
        </w:div>
        <w:div w:id="1274290178">
          <w:marLeft w:val="0"/>
          <w:marRight w:val="0"/>
          <w:marTop w:val="0"/>
          <w:marBottom w:val="0"/>
          <w:divBdr>
            <w:top w:val="none" w:sz="0" w:space="0" w:color="auto"/>
            <w:left w:val="none" w:sz="0" w:space="0" w:color="auto"/>
            <w:bottom w:val="none" w:sz="0" w:space="0" w:color="auto"/>
            <w:right w:val="none" w:sz="0" w:space="0" w:color="auto"/>
          </w:divBdr>
        </w:div>
        <w:div w:id="216089308">
          <w:marLeft w:val="0"/>
          <w:marRight w:val="0"/>
          <w:marTop w:val="0"/>
          <w:marBottom w:val="0"/>
          <w:divBdr>
            <w:top w:val="none" w:sz="0" w:space="0" w:color="auto"/>
            <w:left w:val="none" w:sz="0" w:space="0" w:color="auto"/>
            <w:bottom w:val="none" w:sz="0" w:space="0" w:color="auto"/>
            <w:right w:val="none" w:sz="0" w:space="0" w:color="auto"/>
          </w:divBdr>
        </w:div>
        <w:div w:id="497576926">
          <w:marLeft w:val="0"/>
          <w:marRight w:val="0"/>
          <w:marTop w:val="0"/>
          <w:marBottom w:val="0"/>
          <w:divBdr>
            <w:top w:val="none" w:sz="0" w:space="0" w:color="auto"/>
            <w:left w:val="none" w:sz="0" w:space="0" w:color="auto"/>
            <w:bottom w:val="none" w:sz="0" w:space="0" w:color="auto"/>
            <w:right w:val="none" w:sz="0" w:space="0" w:color="auto"/>
          </w:divBdr>
        </w:div>
        <w:div w:id="1249340545">
          <w:marLeft w:val="0"/>
          <w:marRight w:val="0"/>
          <w:marTop w:val="0"/>
          <w:marBottom w:val="0"/>
          <w:divBdr>
            <w:top w:val="none" w:sz="0" w:space="0" w:color="auto"/>
            <w:left w:val="none" w:sz="0" w:space="0" w:color="auto"/>
            <w:bottom w:val="none" w:sz="0" w:space="0" w:color="auto"/>
            <w:right w:val="none" w:sz="0" w:space="0" w:color="auto"/>
          </w:divBdr>
        </w:div>
        <w:div w:id="807631937">
          <w:marLeft w:val="0"/>
          <w:marRight w:val="0"/>
          <w:marTop w:val="0"/>
          <w:marBottom w:val="0"/>
          <w:divBdr>
            <w:top w:val="none" w:sz="0" w:space="0" w:color="auto"/>
            <w:left w:val="none" w:sz="0" w:space="0" w:color="auto"/>
            <w:bottom w:val="none" w:sz="0" w:space="0" w:color="auto"/>
            <w:right w:val="none" w:sz="0" w:space="0" w:color="auto"/>
          </w:divBdr>
        </w:div>
        <w:div w:id="2117367724">
          <w:marLeft w:val="0"/>
          <w:marRight w:val="0"/>
          <w:marTop w:val="0"/>
          <w:marBottom w:val="0"/>
          <w:divBdr>
            <w:top w:val="none" w:sz="0" w:space="0" w:color="auto"/>
            <w:left w:val="none" w:sz="0" w:space="0" w:color="auto"/>
            <w:bottom w:val="none" w:sz="0" w:space="0" w:color="auto"/>
            <w:right w:val="none" w:sz="0" w:space="0" w:color="auto"/>
          </w:divBdr>
        </w:div>
        <w:div w:id="654992178">
          <w:marLeft w:val="0"/>
          <w:marRight w:val="0"/>
          <w:marTop w:val="0"/>
          <w:marBottom w:val="0"/>
          <w:divBdr>
            <w:top w:val="none" w:sz="0" w:space="0" w:color="auto"/>
            <w:left w:val="none" w:sz="0" w:space="0" w:color="auto"/>
            <w:bottom w:val="none" w:sz="0" w:space="0" w:color="auto"/>
            <w:right w:val="none" w:sz="0" w:space="0" w:color="auto"/>
          </w:divBdr>
        </w:div>
        <w:div w:id="326061453">
          <w:marLeft w:val="0"/>
          <w:marRight w:val="0"/>
          <w:marTop w:val="0"/>
          <w:marBottom w:val="0"/>
          <w:divBdr>
            <w:top w:val="none" w:sz="0" w:space="0" w:color="auto"/>
            <w:left w:val="none" w:sz="0" w:space="0" w:color="auto"/>
            <w:bottom w:val="none" w:sz="0" w:space="0" w:color="auto"/>
            <w:right w:val="none" w:sz="0" w:space="0" w:color="auto"/>
          </w:divBdr>
        </w:div>
        <w:div w:id="678312649">
          <w:marLeft w:val="0"/>
          <w:marRight w:val="0"/>
          <w:marTop w:val="0"/>
          <w:marBottom w:val="0"/>
          <w:divBdr>
            <w:top w:val="none" w:sz="0" w:space="0" w:color="auto"/>
            <w:left w:val="none" w:sz="0" w:space="0" w:color="auto"/>
            <w:bottom w:val="none" w:sz="0" w:space="0" w:color="auto"/>
            <w:right w:val="none" w:sz="0" w:space="0" w:color="auto"/>
          </w:divBdr>
        </w:div>
        <w:div w:id="1476294211">
          <w:marLeft w:val="0"/>
          <w:marRight w:val="0"/>
          <w:marTop w:val="0"/>
          <w:marBottom w:val="0"/>
          <w:divBdr>
            <w:top w:val="none" w:sz="0" w:space="0" w:color="auto"/>
            <w:left w:val="none" w:sz="0" w:space="0" w:color="auto"/>
            <w:bottom w:val="none" w:sz="0" w:space="0" w:color="auto"/>
            <w:right w:val="none" w:sz="0" w:space="0" w:color="auto"/>
          </w:divBdr>
        </w:div>
        <w:div w:id="277875971">
          <w:marLeft w:val="0"/>
          <w:marRight w:val="0"/>
          <w:marTop w:val="0"/>
          <w:marBottom w:val="0"/>
          <w:divBdr>
            <w:top w:val="none" w:sz="0" w:space="0" w:color="auto"/>
            <w:left w:val="none" w:sz="0" w:space="0" w:color="auto"/>
            <w:bottom w:val="none" w:sz="0" w:space="0" w:color="auto"/>
            <w:right w:val="none" w:sz="0" w:space="0" w:color="auto"/>
          </w:divBdr>
        </w:div>
        <w:div w:id="754398262">
          <w:marLeft w:val="0"/>
          <w:marRight w:val="0"/>
          <w:marTop w:val="0"/>
          <w:marBottom w:val="0"/>
          <w:divBdr>
            <w:top w:val="none" w:sz="0" w:space="0" w:color="auto"/>
            <w:left w:val="none" w:sz="0" w:space="0" w:color="auto"/>
            <w:bottom w:val="none" w:sz="0" w:space="0" w:color="auto"/>
            <w:right w:val="none" w:sz="0" w:space="0" w:color="auto"/>
          </w:divBdr>
        </w:div>
        <w:div w:id="51080154">
          <w:marLeft w:val="0"/>
          <w:marRight w:val="0"/>
          <w:marTop w:val="0"/>
          <w:marBottom w:val="0"/>
          <w:divBdr>
            <w:top w:val="none" w:sz="0" w:space="0" w:color="auto"/>
            <w:left w:val="none" w:sz="0" w:space="0" w:color="auto"/>
            <w:bottom w:val="none" w:sz="0" w:space="0" w:color="auto"/>
            <w:right w:val="none" w:sz="0" w:space="0" w:color="auto"/>
          </w:divBdr>
        </w:div>
      </w:divsChild>
    </w:div>
    <w:div w:id="688145119">
      <w:bodyDiv w:val="1"/>
      <w:marLeft w:val="0"/>
      <w:marRight w:val="0"/>
      <w:marTop w:val="0"/>
      <w:marBottom w:val="0"/>
      <w:divBdr>
        <w:top w:val="none" w:sz="0" w:space="0" w:color="auto"/>
        <w:left w:val="none" w:sz="0" w:space="0" w:color="auto"/>
        <w:bottom w:val="none" w:sz="0" w:space="0" w:color="auto"/>
        <w:right w:val="none" w:sz="0" w:space="0" w:color="auto"/>
      </w:divBdr>
    </w:div>
    <w:div w:id="694889995">
      <w:bodyDiv w:val="1"/>
      <w:marLeft w:val="0"/>
      <w:marRight w:val="0"/>
      <w:marTop w:val="0"/>
      <w:marBottom w:val="0"/>
      <w:divBdr>
        <w:top w:val="none" w:sz="0" w:space="0" w:color="auto"/>
        <w:left w:val="none" w:sz="0" w:space="0" w:color="auto"/>
        <w:bottom w:val="none" w:sz="0" w:space="0" w:color="auto"/>
        <w:right w:val="none" w:sz="0" w:space="0" w:color="auto"/>
      </w:divBdr>
    </w:div>
    <w:div w:id="923688222">
      <w:bodyDiv w:val="1"/>
      <w:marLeft w:val="0"/>
      <w:marRight w:val="0"/>
      <w:marTop w:val="0"/>
      <w:marBottom w:val="0"/>
      <w:divBdr>
        <w:top w:val="none" w:sz="0" w:space="0" w:color="auto"/>
        <w:left w:val="none" w:sz="0" w:space="0" w:color="auto"/>
        <w:bottom w:val="none" w:sz="0" w:space="0" w:color="auto"/>
        <w:right w:val="none" w:sz="0" w:space="0" w:color="auto"/>
      </w:divBdr>
    </w:div>
    <w:div w:id="1155225398">
      <w:bodyDiv w:val="1"/>
      <w:marLeft w:val="0"/>
      <w:marRight w:val="0"/>
      <w:marTop w:val="0"/>
      <w:marBottom w:val="0"/>
      <w:divBdr>
        <w:top w:val="none" w:sz="0" w:space="0" w:color="auto"/>
        <w:left w:val="none" w:sz="0" w:space="0" w:color="auto"/>
        <w:bottom w:val="none" w:sz="0" w:space="0" w:color="auto"/>
        <w:right w:val="none" w:sz="0" w:space="0" w:color="auto"/>
      </w:divBdr>
    </w:div>
    <w:div w:id="1205755848">
      <w:bodyDiv w:val="1"/>
      <w:marLeft w:val="0"/>
      <w:marRight w:val="0"/>
      <w:marTop w:val="0"/>
      <w:marBottom w:val="0"/>
      <w:divBdr>
        <w:top w:val="none" w:sz="0" w:space="0" w:color="auto"/>
        <w:left w:val="none" w:sz="0" w:space="0" w:color="auto"/>
        <w:bottom w:val="none" w:sz="0" w:space="0" w:color="auto"/>
        <w:right w:val="none" w:sz="0" w:space="0" w:color="auto"/>
      </w:divBdr>
    </w:div>
    <w:div w:id="1315136366">
      <w:bodyDiv w:val="1"/>
      <w:marLeft w:val="0"/>
      <w:marRight w:val="0"/>
      <w:marTop w:val="0"/>
      <w:marBottom w:val="0"/>
      <w:divBdr>
        <w:top w:val="none" w:sz="0" w:space="0" w:color="auto"/>
        <w:left w:val="none" w:sz="0" w:space="0" w:color="auto"/>
        <w:bottom w:val="none" w:sz="0" w:space="0" w:color="auto"/>
        <w:right w:val="none" w:sz="0" w:space="0" w:color="auto"/>
      </w:divBdr>
    </w:div>
    <w:div w:id="1385449669">
      <w:bodyDiv w:val="1"/>
      <w:marLeft w:val="0"/>
      <w:marRight w:val="0"/>
      <w:marTop w:val="0"/>
      <w:marBottom w:val="0"/>
      <w:divBdr>
        <w:top w:val="none" w:sz="0" w:space="0" w:color="auto"/>
        <w:left w:val="none" w:sz="0" w:space="0" w:color="auto"/>
        <w:bottom w:val="none" w:sz="0" w:space="0" w:color="auto"/>
        <w:right w:val="none" w:sz="0" w:space="0" w:color="auto"/>
      </w:divBdr>
    </w:div>
    <w:div w:id="1518957797">
      <w:bodyDiv w:val="1"/>
      <w:marLeft w:val="0"/>
      <w:marRight w:val="0"/>
      <w:marTop w:val="0"/>
      <w:marBottom w:val="0"/>
      <w:divBdr>
        <w:top w:val="none" w:sz="0" w:space="0" w:color="auto"/>
        <w:left w:val="none" w:sz="0" w:space="0" w:color="auto"/>
        <w:bottom w:val="none" w:sz="0" w:space="0" w:color="auto"/>
        <w:right w:val="none" w:sz="0" w:space="0" w:color="auto"/>
      </w:divBdr>
    </w:div>
    <w:div w:id="1535385297">
      <w:bodyDiv w:val="1"/>
      <w:marLeft w:val="0"/>
      <w:marRight w:val="0"/>
      <w:marTop w:val="0"/>
      <w:marBottom w:val="0"/>
      <w:divBdr>
        <w:top w:val="none" w:sz="0" w:space="0" w:color="auto"/>
        <w:left w:val="none" w:sz="0" w:space="0" w:color="auto"/>
        <w:bottom w:val="none" w:sz="0" w:space="0" w:color="auto"/>
        <w:right w:val="none" w:sz="0" w:space="0" w:color="auto"/>
      </w:divBdr>
    </w:div>
    <w:div w:id="1567060951">
      <w:bodyDiv w:val="1"/>
      <w:marLeft w:val="0"/>
      <w:marRight w:val="0"/>
      <w:marTop w:val="0"/>
      <w:marBottom w:val="0"/>
      <w:divBdr>
        <w:top w:val="none" w:sz="0" w:space="0" w:color="auto"/>
        <w:left w:val="none" w:sz="0" w:space="0" w:color="auto"/>
        <w:bottom w:val="none" w:sz="0" w:space="0" w:color="auto"/>
        <w:right w:val="none" w:sz="0" w:space="0" w:color="auto"/>
      </w:divBdr>
    </w:div>
    <w:div w:id="1939605059">
      <w:bodyDiv w:val="1"/>
      <w:marLeft w:val="0"/>
      <w:marRight w:val="0"/>
      <w:marTop w:val="0"/>
      <w:marBottom w:val="0"/>
      <w:divBdr>
        <w:top w:val="none" w:sz="0" w:space="0" w:color="auto"/>
        <w:left w:val="none" w:sz="0" w:space="0" w:color="auto"/>
        <w:bottom w:val="none" w:sz="0" w:space="0" w:color="auto"/>
        <w:right w:val="none" w:sz="0" w:space="0" w:color="auto"/>
      </w:divBdr>
    </w:div>
    <w:div w:id="1958825904">
      <w:bodyDiv w:val="1"/>
      <w:marLeft w:val="0"/>
      <w:marRight w:val="0"/>
      <w:marTop w:val="0"/>
      <w:marBottom w:val="0"/>
      <w:divBdr>
        <w:top w:val="none" w:sz="0" w:space="0" w:color="auto"/>
        <w:left w:val="none" w:sz="0" w:space="0" w:color="auto"/>
        <w:bottom w:val="none" w:sz="0" w:space="0" w:color="auto"/>
        <w:right w:val="none" w:sz="0" w:space="0" w:color="auto"/>
      </w:divBdr>
    </w:div>
    <w:div w:id="2023822913">
      <w:bodyDiv w:val="1"/>
      <w:marLeft w:val="0"/>
      <w:marRight w:val="0"/>
      <w:marTop w:val="0"/>
      <w:marBottom w:val="0"/>
      <w:divBdr>
        <w:top w:val="none" w:sz="0" w:space="0" w:color="auto"/>
        <w:left w:val="none" w:sz="0" w:space="0" w:color="auto"/>
        <w:bottom w:val="none" w:sz="0" w:space="0" w:color="auto"/>
        <w:right w:val="none" w:sz="0" w:space="0" w:color="auto"/>
      </w:divBdr>
    </w:div>
    <w:div w:id="20832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khaiphong.com/"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uatkhaiph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406E6-7C13-421C-AF9C-7A3CED6290CA}"/>
</file>

<file path=customXml/itemProps2.xml><?xml version="1.0" encoding="utf-8"?>
<ds:datastoreItem xmlns:ds="http://schemas.openxmlformats.org/officeDocument/2006/customXml" ds:itemID="{B27220B5-AC92-4E36-A1CC-C3117A291347}"/>
</file>

<file path=customXml/itemProps3.xml><?xml version="1.0" encoding="utf-8"?>
<ds:datastoreItem xmlns:ds="http://schemas.openxmlformats.org/officeDocument/2006/customXml" ds:itemID="{E19A9348-E2C7-47E3-9805-334A615A27F6}"/>
</file>

<file path=customXml/itemProps4.xml><?xml version="1.0" encoding="utf-8"?>
<ds:datastoreItem xmlns:ds="http://schemas.openxmlformats.org/officeDocument/2006/customXml" ds:itemID="{A2E58BAE-231D-48EA-AD8B-499B4F11F8FD}"/>
</file>

<file path=docProps/app.xml><?xml version="1.0" encoding="utf-8"?>
<Properties xmlns="http://schemas.openxmlformats.org/officeDocument/2006/extended-properties" xmlns:vt="http://schemas.openxmlformats.org/officeDocument/2006/docPropsVTypes">
  <Template>Normal.dotm</Template>
  <TotalTime>1</TotalTime>
  <Pages>100</Pages>
  <Words>31923</Words>
  <Characters>181964</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213461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UBCK44</cp:lastModifiedBy>
  <cp:revision>2</cp:revision>
  <cp:lastPrinted>2016-05-27T05:09:00Z</cp:lastPrinted>
  <dcterms:created xsi:type="dcterms:W3CDTF">2016-06-11T09:48:00Z</dcterms:created>
  <dcterms:modified xsi:type="dcterms:W3CDTF">2016-06-11T09:48:00Z</dcterms:modified>
</cp:coreProperties>
</file>